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Theme="minorEastAsia"/>
          <w:b/>
          <w:sz w:val="32"/>
          <w:szCs w:val="32"/>
          <w:lang w:eastAsia="zh-CN"/>
        </w:rPr>
      </w:pPr>
      <w:r>
        <w:rPr>
          <w:rFonts w:hint="eastAsia" w:ascii="宋体" w:hAnsi="宋体"/>
          <w:b/>
          <w:sz w:val="32"/>
          <w:szCs w:val="32"/>
          <w:lang w:eastAsia="zh-CN"/>
        </w:rPr>
        <w:t>《线性代数》课程教学大纲</w:t>
      </w:r>
    </w:p>
    <w:tbl>
      <w:tblPr>
        <w:tblStyle w:val="6"/>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369"/>
        <w:gridCol w:w="623"/>
        <w:gridCol w:w="1550"/>
        <w:gridCol w:w="1667"/>
        <w:gridCol w:w="1560"/>
        <w:gridCol w:w="42"/>
        <w:gridCol w:w="49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sz w:val="21"/>
                <w:szCs w:val="21"/>
                <w:lang w:eastAsia="zh-TW"/>
              </w:rPr>
            </w:pPr>
            <w:r>
              <w:rPr>
                <w:rFonts w:hint="eastAsia" w:ascii="宋体" w:hAnsi="宋体" w:eastAsia="宋体"/>
                <w:b/>
                <w:sz w:val="21"/>
                <w:szCs w:val="21"/>
              </w:rPr>
              <w:t>课程名称：</w:t>
            </w:r>
            <w:r>
              <w:rPr>
                <w:rFonts w:hint="eastAsia" w:ascii="宋体" w:hAnsi="宋体"/>
                <w:b/>
                <w:sz w:val="21"/>
                <w:szCs w:val="21"/>
                <w:lang w:eastAsia="zh-TW"/>
              </w:rPr>
              <w:t>线性代数</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b/>
                <w:sz w:val="21"/>
                <w:szCs w:val="21"/>
                <w:lang w:eastAsia="zh-TW"/>
              </w:rPr>
            </w:pPr>
            <w:r>
              <w:rPr>
                <w:rFonts w:hint="eastAsia" w:ascii="宋体" w:hAnsi="宋体" w:eastAsia="宋体"/>
                <w:b/>
                <w:sz w:val="21"/>
                <w:szCs w:val="21"/>
              </w:rPr>
              <w:t xml:space="preserve">课程英文名称： </w:t>
            </w:r>
            <w:r>
              <w:rPr>
                <w:rFonts w:hint="eastAsia" w:ascii="宋体" w:hAnsi="宋体"/>
                <w:b/>
                <w:sz w:val="21"/>
                <w:szCs w:val="21"/>
                <w:lang w:eastAsia="zh-TW"/>
              </w:rPr>
              <w:t>Linear Algebra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sz w:val="21"/>
                <w:szCs w:val="21"/>
                <w:lang w:eastAsia="zh-TW"/>
              </w:rPr>
            </w:pPr>
            <w:r>
              <w:rPr>
                <w:rFonts w:hint="eastAsia" w:ascii="宋体" w:hAnsi="宋体" w:eastAsia="宋体"/>
                <w:b/>
                <w:sz w:val="21"/>
                <w:szCs w:val="21"/>
              </w:rPr>
              <w:t>总学时/周学时/学分：</w:t>
            </w:r>
            <w:r>
              <w:rPr>
                <w:rFonts w:hint="eastAsia" w:ascii="宋体" w:hAnsi="宋体"/>
                <w:b/>
                <w:sz w:val="21"/>
                <w:szCs w:val="21"/>
                <w:lang w:eastAsia="zh-TW"/>
              </w:rPr>
              <w:t>36/</w:t>
            </w:r>
            <w:r>
              <w:rPr>
                <w:rFonts w:hint="eastAsia" w:ascii="宋体" w:hAnsi="宋体" w:eastAsia="宋体"/>
                <w:b/>
                <w:sz w:val="21"/>
                <w:szCs w:val="21"/>
                <w:lang w:eastAsia="zh-CN"/>
              </w:rPr>
              <w:t>2</w:t>
            </w:r>
            <w:r>
              <w:rPr>
                <w:rFonts w:hint="eastAsia" w:ascii="宋体" w:hAnsi="宋体"/>
                <w:b/>
                <w:sz w:val="21"/>
                <w:szCs w:val="21"/>
                <w:lang w:eastAsia="zh-TW"/>
              </w:rPr>
              <w:t>/2</w:t>
            </w:r>
          </w:p>
        </w:tc>
        <w:tc>
          <w:tcPr>
            <w:tcW w:w="4852" w:type="dxa"/>
            <w:gridSpan w:val="5"/>
            <w:vAlign w:val="center"/>
          </w:tcPr>
          <w:p>
            <w:pPr>
              <w:tabs>
                <w:tab w:val="left" w:pos="1440"/>
              </w:tabs>
              <w:spacing w:after="0" w:line="0" w:lineRule="atLeast"/>
              <w:outlineLvl w:val="0"/>
              <w:rPr>
                <w:rFonts w:ascii="宋体" w:hAnsi="宋体"/>
                <w:sz w:val="21"/>
                <w:szCs w:val="21"/>
                <w:lang w:eastAsia="zh-TW"/>
              </w:rPr>
            </w:pPr>
            <w:r>
              <w:rPr>
                <w:rFonts w:hint="eastAsia" w:ascii="宋体" w:hAnsi="宋体" w:eastAsia="宋体"/>
                <w:b/>
                <w:sz w:val="21"/>
                <w:szCs w:val="21"/>
                <w:lang w:eastAsia="zh-CN"/>
              </w:rPr>
              <w:t>其中实验学时：</w:t>
            </w:r>
            <w:r>
              <w:rPr>
                <w:rFonts w:hint="eastAsia" w:ascii="宋体" w:hAnsi="宋体"/>
                <w:b/>
                <w:sz w:val="21"/>
                <w:szCs w:val="21"/>
                <w:lang w:eastAsia="zh-TW"/>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b/>
                <w:sz w:val="21"/>
                <w:szCs w:val="21"/>
                <w:lang w:eastAsia="zh-TW"/>
              </w:rPr>
            </w:pPr>
            <w:r>
              <w:rPr>
                <w:rFonts w:hint="eastAsia" w:ascii="宋体" w:hAnsi="宋体" w:eastAsia="宋体"/>
                <w:b/>
                <w:sz w:val="21"/>
                <w:szCs w:val="21"/>
              </w:rPr>
              <w:t>先修课程：高中数学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sz w:val="21"/>
                <w:szCs w:val="21"/>
                <w:lang w:eastAsia="zh-TW"/>
              </w:rPr>
            </w:pPr>
            <w:r>
              <w:rPr>
                <w:rFonts w:hint="eastAsia" w:ascii="宋体" w:hAnsi="宋体" w:eastAsia="宋体"/>
                <w:b/>
                <w:sz w:val="21"/>
                <w:szCs w:val="21"/>
              </w:rPr>
              <w:t>授课时间：</w:t>
            </w:r>
            <w:r>
              <w:rPr>
                <w:rFonts w:hint="eastAsia" w:ascii="宋体" w:hAnsi="宋体"/>
                <w:b/>
                <w:sz w:val="21"/>
                <w:szCs w:val="21"/>
                <w:lang w:eastAsia="zh-TW"/>
              </w:rPr>
              <w:t xml:space="preserve"> 星期一 1-2节</w:t>
            </w:r>
          </w:p>
        </w:tc>
        <w:tc>
          <w:tcPr>
            <w:tcW w:w="4852" w:type="dxa"/>
            <w:gridSpan w:val="5"/>
            <w:vAlign w:val="center"/>
          </w:tcPr>
          <w:p>
            <w:pPr>
              <w:tabs>
                <w:tab w:val="left" w:pos="1440"/>
              </w:tabs>
              <w:spacing w:after="0" w:line="0" w:lineRule="atLeast"/>
              <w:outlineLvl w:val="0"/>
              <w:rPr>
                <w:rFonts w:ascii="宋体" w:hAnsi="宋体"/>
                <w:sz w:val="21"/>
                <w:szCs w:val="21"/>
                <w:lang w:eastAsia="zh-TW"/>
              </w:rPr>
            </w:pPr>
            <w:r>
              <w:rPr>
                <w:rFonts w:hint="eastAsia" w:ascii="宋体" w:hAnsi="宋体" w:eastAsia="宋体"/>
                <w:b/>
                <w:sz w:val="21"/>
                <w:szCs w:val="21"/>
              </w:rPr>
              <w:t>授课地点：</w:t>
            </w:r>
            <w:r>
              <w:rPr>
                <w:rFonts w:hint="eastAsia" w:ascii="PMingLiU" w:hAnsi="PMingLiU"/>
                <w:b/>
                <w:sz w:val="21"/>
                <w:szCs w:val="21"/>
                <w:lang w:eastAsia="zh-TW"/>
              </w:rPr>
              <w:t>6310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b/>
                <w:sz w:val="21"/>
                <w:szCs w:val="21"/>
                <w:lang w:eastAsia="zh-CN"/>
              </w:rPr>
            </w:pPr>
            <w:r>
              <w:rPr>
                <w:rFonts w:hint="eastAsia" w:ascii="宋体" w:hAnsi="宋体" w:eastAsia="宋体"/>
                <w:b/>
                <w:sz w:val="21"/>
                <w:szCs w:val="21"/>
                <w:lang w:eastAsia="zh-CN"/>
              </w:rPr>
              <w:t>授课对象：</w:t>
            </w:r>
            <w:r>
              <w:rPr>
                <w:rFonts w:hint="eastAsia" w:ascii="宋体" w:hAnsi="宋体"/>
                <w:b/>
                <w:sz w:val="21"/>
                <w:szCs w:val="21"/>
                <w:lang w:eastAsia="zh-CN"/>
              </w:rPr>
              <w:t>自动化系</w:t>
            </w:r>
            <w:r>
              <w:rPr>
                <w:rFonts w:ascii="宋体" w:hAnsi="宋体"/>
                <w:b/>
                <w:sz w:val="21"/>
                <w:szCs w:val="21"/>
                <w:lang w:eastAsia="zh-CN"/>
              </w:rPr>
              <w:t xml:space="preserve"> &amp; </w:t>
            </w:r>
            <w:r>
              <w:rPr>
                <w:rFonts w:hint="eastAsia" w:ascii="宋体" w:hAnsi="宋体"/>
                <w:b/>
                <w:sz w:val="21"/>
                <w:szCs w:val="21"/>
                <w:lang w:eastAsia="zh-CN"/>
              </w:rPr>
              <w:t>机械系二年级本科生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sz w:val="21"/>
                <w:szCs w:val="21"/>
                <w:lang w:eastAsia="zh-TW"/>
              </w:rPr>
            </w:pPr>
            <w:r>
              <w:rPr>
                <w:rFonts w:hint="eastAsia" w:ascii="宋体" w:hAnsi="宋体" w:eastAsia="宋体"/>
                <w:b/>
                <w:sz w:val="21"/>
                <w:szCs w:val="21"/>
              </w:rPr>
              <w:t>开课院</w:t>
            </w:r>
            <w:r>
              <w:rPr>
                <w:rFonts w:hint="eastAsia" w:ascii="宋体" w:hAnsi="宋体" w:eastAsia="宋体"/>
                <w:b/>
                <w:sz w:val="21"/>
                <w:szCs w:val="21"/>
                <w:lang w:eastAsia="zh-CN"/>
              </w:rPr>
              <w:t>系</w:t>
            </w:r>
            <w:r>
              <w:rPr>
                <w:rFonts w:hint="eastAsia" w:ascii="宋体" w:hAnsi="宋体" w:eastAsia="宋体"/>
                <w:b/>
                <w:sz w:val="21"/>
                <w:szCs w:val="21"/>
              </w:rPr>
              <w:t>：</w:t>
            </w:r>
            <w:r>
              <w:rPr>
                <w:rFonts w:hint="eastAsia" w:ascii="宋体" w:hAnsi="宋体"/>
                <w:b/>
                <w:sz w:val="21"/>
                <w:szCs w:val="21"/>
                <w:lang w:eastAsia="zh-TW"/>
              </w:rPr>
              <w:t>粤台学院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sz w:val="21"/>
                <w:szCs w:val="21"/>
                <w:lang w:eastAsia="zh-CN"/>
              </w:rPr>
            </w:pPr>
            <w:r>
              <w:rPr>
                <w:rFonts w:hint="eastAsia" w:ascii="宋体" w:hAnsi="宋体" w:eastAsia="宋体"/>
                <w:b/>
                <w:sz w:val="21"/>
                <w:szCs w:val="21"/>
                <w:lang w:eastAsia="zh-CN"/>
              </w:rPr>
              <w:t>任课教师姓名/职称：</w:t>
            </w:r>
            <w:r>
              <w:rPr>
                <w:rFonts w:hint="eastAsia" w:ascii="宋体" w:hAnsi="宋体"/>
                <w:b/>
                <w:sz w:val="21"/>
                <w:szCs w:val="21"/>
                <w:lang w:eastAsia="zh-CN"/>
              </w:rPr>
              <w:t>翁章译/副教授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sz w:val="21"/>
                <w:szCs w:val="21"/>
                <w:lang w:eastAsia="zh-TW"/>
              </w:rPr>
            </w:pPr>
            <w:r>
              <w:rPr>
                <w:rFonts w:hint="eastAsia" w:ascii="宋体" w:hAnsi="宋体" w:eastAsia="宋体"/>
                <w:b/>
                <w:sz w:val="21"/>
                <w:szCs w:val="21"/>
              </w:rPr>
              <w:t>联系电话：</w:t>
            </w:r>
            <w:r>
              <w:rPr>
                <w:rFonts w:hint="eastAsia" w:ascii="宋体" w:hAnsi="宋体"/>
                <w:b/>
                <w:sz w:val="21"/>
                <w:szCs w:val="21"/>
                <w:lang w:eastAsia="zh-TW"/>
              </w:rPr>
              <w:t>13712110625</w:t>
            </w:r>
          </w:p>
        </w:tc>
        <w:tc>
          <w:tcPr>
            <w:tcW w:w="4852" w:type="dxa"/>
            <w:gridSpan w:val="5"/>
            <w:vAlign w:val="center"/>
          </w:tcPr>
          <w:p>
            <w:pPr>
              <w:tabs>
                <w:tab w:val="left" w:pos="1440"/>
              </w:tabs>
              <w:spacing w:after="0" w:line="0" w:lineRule="atLeast"/>
              <w:outlineLvl w:val="0"/>
              <w:rPr>
                <w:rFonts w:ascii="宋体" w:hAnsi="宋体"/>
                <w:sz w:val="21"/>
                <w:szCs w:val="21"/>
                <w:lang w:eastAsia="zh-TW"/>
              </w:rPr>
            </w:pPr>
            <w:r>
              <w:rPr>
                <w:rFonts w:hint="eastAsia" w:ascii="宋体" w:hAnsi="宋体" w:eastAsia="宋体"/>
                <w:b/>
                <w:sz w:val="21"/>
                <w:szCs w:val="21"/>
              </w:rPr>
              <w:t>Email:</w:t>
            </w:r>
            <w:r>
              <w:rPr>
                <w:rFonts w:hint="eastAsia" w:ascii="宋体" w:hAnsi="宋体"/>
                <w:b/>
                <w:sz w:val="21"/>
                <w:szCs w:val="21"/>
                <w:lang w:eastAsia="zh-TW"/>
              </w:rPr>
              <w:t xml:space="preserve"> 2018232@dgut.edu.cn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sz w:val="21"/>
                <w:szCs w:val="21"/>
                <w:lang w:eastAsia="zh-CN"/>
              </w:rPr>
            </w:pPr>
            <w:r>
              <w:rPr>
                <w:rFonts w:hint="eastAsia" w:ascii="宋体" w:hAnsi="宋体" w:eastAsia="宋体"/>
                <w:b/>
                <w:sz w:val="21"/>
                <w:szCs w:val="21"/>
                <w:lang w:eastAsia="zh-CN"/>
              </w:rPr>
              <w:t>答疑时间、地点与方式：</w:t>
            </w:r>
            <w:r>
              <w:rPr>
                <w:rFonts w:hint="eastAsia" w:ascii="宋体" w:hAnsi="宋体"/>
                <w:b/>
                <w:sz w:val="21"/>
                <w:szCs w:val="21"/>
                <w:lang w:eastAsia="zh-TW"/>
              </w:rPr>
              <w:t xml:space="preserve">星期一 </w:t>
            </w:r>
            <w:r>
              <w:rPr>
                <w:rFonts w:hint="eastAsia" w:ascii="宋体" w:hAnsi="宋体"/>
                <w:b/>
                <w:sz w:val="21"/>
                <w:szCs w:val="21"/>
                <w:lang w:val="en-US" w:eastAsia="zh-TW"/>
              </w:rPr>
              <w:t>3</w:t>
            </w:r>
            <w:r>
              <w:rPr>
                <w:rFonts w:hint="eastAsia" w:ascii="宋体" w:hAnsi="宋体"/>
                <w:b/>
                <w:sz w:val="21"/>
                <w:szCs w:val="21"/>
                <w:lang w:eastAsia="zh-TW"/>
              </w:rPr>
              <w:t>-</w:t>
            </w:r>
            <w:r>
              <w:rPr>
                <w:rFonts w:hint="eastAsia" w:ascii="宋体" w:hAnsi="宋体"/>
                <w:b/>
                <w:sz w:val="21"/>
                <w:szCs w:val="21"/>
                <w:lang w:val="en-US" w:eastAsia="zh-TW"/>
              </w:rPr>
              <w:t>4</w:t>
            </w:r>
            <w:r>
              <w:rPr>
                <w:rFonts w:hint="eastAsia" w:ascii="宋体" w:hAnsi="宋体"/>
                <w:b/>
                <w:sz w:val="21"/>
                <w:szCs w:val="21"/>
                <w:lang w:eastAsia="zh-TW"/>
              </w:rPr>
              <w:t>节</w:t>
            </w:r>
            <w:bookmarkStart w:id="0" w:name="_GoBack"/>
            <w:bookmarkEnd w:id="0"/>
            <w:r>
              <w:rPr>
                <w:rFonts w:ascii="PMingLiU" w:hAnsi="PMingLiU"/>
                <w:b/>
                <w:bCs/>
                <w:sz w:val="21"/>
                <w:szCs w:val="21"/>
                <w:lang w:eastAsia="zh-CN"/>
              </w:rPr>
              <w:t xml:space="preserve">, </w:t>
            </w:r>
            <w:r>
              <w:rPr>
                <w:rFonts w:hint="eastAsia" w:ascii="PMingLiU" w:hAnsi="PMingLiU"/>
                <w:b/>
                <w:bCs/>
                <w:sz w:val="21"/>
                <w:szCs w:val="21"/>
                <w:lang w:eastAsia="zh-CN"/>
              </w:rPr>
              <w:t>实</w:t>
            </w:r>
            <w:r>
              <w:rPr>
                <w:rFonts w:ascii="PMingLiU" w:hAnsi="PMingLiU"/>
                <w:b/>
                <w:bCs/>
                <w:sz w:val="21"/>
                <w:szCs w:val="21"/>
                <w:lang w:eastAsia="zh-CN"/>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b/>
                <w:bCs w:val="0"/>
                <w:sz w:val="21"/>
                <w:szCs w:val="21"/>
                <w:lang w:eastAsia="zh-CN"/>
              </w:rPr>
              <w:t>作业（</w:t>
            </w:r>
            <w:r>
              <w:rPr>
                <w:rFonts w:ascii="宋体" w:hAnsi="宋体"/>
                <w:b/>
                <w:bCs w:val="0"/>
                <w:sz w:val="21"/>
                <w:szCs w:val="21"/>
                <w:lang w:eastAsia="zh-CN"/>
              </w:rPr>
              <w:t>V</w:t>
            </w:r>
            <w:r>
              <w:rPr>
                <w:rFonts w:hint="eastAsia" w:ascii="宋体" w:hAnsi="宋体"/>
                <w:b/>
                <w:bCs w:val="0"/>
                <w:sz w:val="21"/>
                <w:szCs w:val="21"/>
                <w:lang w:eastAsia="zh-CN"/>
              </w:rPr>
              <w:t>）</w:t>
            </w:r>
            <w:r>
              <w:rPr>
                <w:rFonts w:ascii="宋体" w:hAnsi="宋体"/>
                <w:b/>
                <w:bCs w:val="0"/>
                <w:sz w:val="21"/>
                <w:szCs w:val="21"/>
                <w:lang w:eastAsia="zh-CN"/>
              </w:rPr>
              <w:t xml:space="preserve">   </w:t>
            </w:r>
            <w:r>
              <w:rPr>
                <w:rFonts w:hint="eastAsia" w:ascii="宋体" w:hAnsi="宋体"/>
                <w:b/>
                <w:bCs w:val="0"/>
                <w:sz w:val="21"/>
                <w:szCs w:val="21"/>
                <w:lang w:eastAsia="zh-CN"/>
              </w:rPr>
              <w:t>期中考（</w:t>
            </w:r>
            <w:r>
              <w:rPr>
                <w:rFonts w:ascii="宋体" w:hAnsi="宋体"/>
                <w:b/>
                <w:bCs w:val="0"/>
                <w:sz w:val="21"/>
                <w:szCs w:val="21"/>
                <w:lang w:eastAsia="zh-CN"/>
              </w:rPr>
              <w:t>V</w:t>
            </w:r>
            <w:r>
              <w:rPr>
                <w:rFonts w:hint="eastAsia" w:ascii="宋体" w:hAnsi="宋体"/>
                <w:b/>
                <w:bCs w:val="0"/>
                <w:sz w:val="21"/>
                <w:szCs w:val="21"/>
                <w:lang w:eastAsia="zh-CN"/>
              </w:rPr>
              <w:t>）</w:t>
            </w:r>
            <w:r>
              <w:rPr>
                <w:rFonts w:ascii="宋体" w:hAnsi="宋体"/>
                <w:b/>
                <w:bCs w:val="0"/>
                <w:sz w:val="21"/>
                <w:szCs w:val="21"/>
                <w:lang w:eastAsia="zh-CN"/>
              </w:rPr>
              <w:t xml:space="preserve">   </w:t>
            </w:r>
            <w:r>
              <w:rPr>
                <w:rFonts w:hint="eastAsia" w:ascii="宋体" w:hAnsi="宋体"/>
                <w:b/>
                <w:bCs w:val="0"/>
                <w:sz w:val="21"/>
                <w:szCs w:val="21"/>
                <w:lang w:eastAsia="zh-CN"/>
              </w:rPr>
              <w:t>期末考（</w:t>
            </w:r>
            <w:r>
              <w:rPr>
                <w:rFonts w:ascii="宋体" w:hAnsi="宋体"/>
                <w:b/>
                <w:bCs w:val="0"/>
                <w:sz w:val="21"/>
                <w:szCs w:val="21"/>
                <w:lang w:eastAsia="zh-CN"/>
              </w:rPr>
              <w:t>V</w:t>
            </w:r>
            <w:r>
              <w:rPr>
                <w:rFonts w:hint="eastAsia" w:ascii="宋体" w:hAnsi="宋体"/>
                <w:b/>
                <w:bCs w:val="0"/>
                <w:sz w:val="21"/>
                <w:szCs w:val="21"/>
                <w:lang w:eastAsia="zh-CN"/>
              </w:rPr>
              <w:t>）</w:t>
            </w:r>
            <w:r>
              <w:rPr>
                <w:rFonts w:ascii="宋体" w:hAnsi="宋体"/>
                <w:b/>
                <w:bCs w:val="0"/>
                <w:sz w:val="21"/>
                <w:szCs w:val="21"/>
                <w:lang w:eastAsia="zh-CN"/>
              </w:rPr>
              <w:t xml:space="preserve">   </w:t>
            </w:r>
            <w:r>
              <w:rPr>
                <w:rFonts w:hint="eastAsia" w:ascii="宋体" w:hAnsi="宋体"/>
                <w:b/>
                <w:bCs w:val="0"/>
                <w:sz w:val="21"/>
                <w:szCs w:val="21"/>
                <w:lang w:eastAsia="zh-CN"/>
              </w:rPr>
              <w:t>出勤（</w:t>
            </w:r>
            <w:r>
              <w:rPr>
                <w:rFonts w:ascii="宋体" w:hAnsi="宋体"/>
                <w:b/>
                <w:bCs w:val="0"/>
                <w:sz w:val="21"/>
                <w:szCs w:val="21"/>
                <w:lang w:eastAsia="zh-CN"/>
              </w:rPr>
              <w:t>V</w:t>
            </w:r>
            <w:r>
              <w:rPr>
                <w:rFonts w:hint="eastAsia" w:ascii="宋体" w:hAnsi="宋体"/>
                <w:b/>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b/>
                <w:bCs/>
                <w:sz w:val="21"/>
                <w:szCs w:val="21"/>
                <w:lang w:eastAsia="zh-CN"/>
              </w:rPr>
            </w:pPr>
            <w:r>
              <w:rPr>
                <w:rFonts w:hint="eastAsia" w:ascii="宋体" w:hAnsi="宋体" w:eastAsia="宋体"/>
                <w:b/>
                <w:bCs/>
                <w:sz w:val="21"/>
                <w:szCs w:val="21"/>
                <w:lang w:eastAsia="zh-CN"/>
              </w:rPr>
              <w:t>使用教材：</w:t>
            </w:r>
            <w:r>
              <w:rPr>
                <w:rFonts w:hint="eastAsia" w:ascii="宋体" w:hAnsi="宋体"/>
                <w:b/>
                <w:bCs/>
                <w:sz w:val="21"/>
                <w:szCs w:val="21"/>
                <w:lang w:eastAsia="zh-CN"/>
              </w:rPr>
              <w:t>綫性代数</w:t>
            </w:r>
            <w:r>
              <w:rPr>
                <w:rFonts w:ascii="宋体" w:hAnsi="宋体"/>
                <w:b/>
                <w:bCs/>
                <w:sz w:val="21"/>
                <w:szCs w:val="21"/>
                <w:lang w:eastAsia="zh-CN"/>
              </w:rPr>
              <w:t>/</w:t>
            </w:r>
            <w:r>
              <w:rPr>
                <w:rFonts w:hint="eastAsia" w:ascii="宋体" w:hAnsi="宋体"/>
                <w:b/>
                <w:bCs/>
                <w:sz w:val="21"/>
                <w:szCs w:val="21"/>
                <w:lang w:eastAsia="zh-CN"/>
              </w:rPr>
              <w:t>王海敏主编</w:t>
            </w:r>
            <w:r>
              <w:rPr>
                <w:rFonts w:ascii="宋体" w:hAnsi="宋体"/>
                <w:b/>
                <w:bCs/>
                <w:sz w:val="21"/>
                <w:szCs w:val="21"/>
                <w:lang w:eastAsia="zh-CN"/>
              </w:rPr>
              <w:t>-</w:t>
            </w:r>
            <w:r>
              <w:rPr>
                <w:rFonts w:hint="eastAsia" w:ascii="宋体" w:hAnsi="宋体"/>
                <w:b/>
                <w:bCs/>
                <w:sz w:val="21"/>
                <w:szCs w:val="21"/>
                <w:lang w:eastAsia="zh-CN"/>
              </w:rPr>
              <w:t>杭州</w:t>
            </w:r>
            <w:r>
              <w:rPr>
                <w:rFonts w:ascii="宋体" w:hAnsi="宋体"/>
                <w:b/>
                <w:bCs/>
                <w:sz w:val="21"/>
                <w:szCs w:val="21"/>
                <w:lang w:eastAsia="zh-CN"/>
              </w:rPr>
              <w:t xml:space="preserve">: </w:t>
            </w:r>
            <w:r>
              <w:rPr>
                <w:rFonts w:hint="eastAsia" w:ascii="宋体" w:hAnsi="宋体"/>
                <w:b/>
                <w:bCs/>
                <w:sz w:val="21"/>
                <w:szCs w:val="21"/>
                <w:lang w:eastAsia="zh-CN"/>
              </w:rPr>
              <w:t>浙江工商大学</w:t>
            </w:r>
          </w:p>
          <w:p>
            <w:pPr>
              <w:tabs>
                <w:tab w:val="left" w:pos="1440"/>
              </w:tabs>
              <w:spacing w:after="0" w:line="0" w:lineRule="atLeast"/>
              <w:outlineLvl w:val="0"/>
              <w:rPr>
                <w:rFonts w:ascii="宋体" w:hAnsi="宋体"/>
                <w:b/>
                <w:bCs/>
                <w:sz w:val="21"/>
                <w:szCs w:val="21"/>
                <w:lang w:eastAsia="zh-TW"/>
              </w:rPr>
            </w:pPr>
            <w:r>
              <w:rPr>
                <w:rFonts w:hint="eastAsia" w:ascii="宋体" w:hAnsi="宋体" w:eastAsia="宋体"/>
                <w:b/>
                <w:bCs/>
                <w:sz w:val="21"/>
                <w:szCs w:val="21"/>
                <w:lang w:eastAsia="zh-CN"/>
              </w:rPr>
              <w:t>教学参考资料：</w:t>
            </w:r>
            <w:r>
              <w:rPr>
                <w:rFonts w:asciiTheme="majorBidi" w:hAnsiTheme="majorBidi" w:cstheme="majorBidi"/>
                <w:sz w:val="20"/>
                <w:szCs w:val="20"/>
              </w:rPr>
              <w:t>Gilbert Strang, Introduction to Linear Algebra,</w:t>
            </w:r>
            <w:r>
              <w:rPr>
                <w:rFonts w:asciiTheme="majorBidi" w:hAnsiTheme="majorBidi" w:cstheme="majorBidi"/>
                <w:sz w:val="28"/>
                <w:szCs w:val="28"/>
              </w:rPr>
              <w:t xml:space="preserve">  </w:t>
            </w:r>
            <w:r>
              <w:rPr>
                <w:rFonts w:asciiTheme="majorBidi" w:hAnsiTheme="majorBidi" w:cstheme="majorBidi"/>
                <w:sz w:val="20"/>
                <w:szCs w:val="20"/>
              </w:rPr>
              <w:t>4</w:t>
            </w:r>
            <w:r>
              <w:rPr>
                <w:rFonts w:asciiTheme="majorBidi" w:hAnsiTheme="majorBidi" w:cstheme="majorBidi"/>
                <w:sz w:val="20"/>
                <w:szCs w:val="20"/>
                <w:vertAlign w:val="superscript"/>
              </w:rPr>
              <w:t>th</w:t>
            </w:r>
            <w:r>
              <w:rPr>
                <w:rFonts w:asciiTheme="majorBidi" w:hAnsiTheme="majorBidi" w:cstheme="majorBidi"/>
                <w:sz w:val="20"/>
                <w:szCs w:val="20"/>
              </w:rPr>
              <w:t xml:space="preserve"> Edition</w:t>
            </w:r>
            <w:r>
              <w:rPr>
                <w:rFonts w:hint="eastAsia" w:asciiTheme="majorBidi" w:hAnsiTheme="majorBidi" w:cstheme="majorBidi"/>
                <w:sz w:val="20"/>
                <w:szCs w:val="20"/>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PMingLiU" w:hAnsi="PMingLiU" w:cs="PMingLiU"/>
                <w:b/>
                <w:sz w:val="21"/>
                <w:szCs w:val="21"/>
                <w:lang w:eastAsia="zh-CN"/>
              </w:rPr>
            </w:pPr>
            <w:r>
              <w:rPr>
                <w:rFonts w:hint="eastAsia" w:ascii="宋体" w:hAnsi="宋体" w:eastAsia="宋体"/>
                <w:b/>
                <w:sz w:val="21"/>
                <w:szCs w:val="21"/>
                <w:lang w:eastAsia="zh-CN"/>
              </w:rPr>
              <w:t>课程简介：</w:t>
            </w:r>
            <w:r>
              <w:rPr>
                <w:rFonts w:hint="eastAsia" w:ascii="宋体" w:hAnsi="宋体"/>
                <w:b/>
                <w:sz w:val="21"/>
                <w:szCs w:val="21"/>
                <w:lang w:eastAsia="zh-CN"/>
              </w:rPr>
              <w:t>綫性代数是高等学校各专业的一门重要基础课程</w:t>
            </w:r>
            <w:r>
              <w:rPr>
                <w:rFonts w:ascii="宋体" w:hAnsi="宋体"/>
                <w:b/>
                <w:sz w:val="21"/>
                <w:szCs w:val="21"/>
                <w:lang w:eastAsia="zh-CN"/>
              </w:rPr>
              <w:t>,</w:t>
            </w:r>
            <w:r>
              <w:rPr>
                <w:rFonts w:hint="eastAsia" w:ascii="宋体" w:hAnsi="宋体"/>
                <w:b/>
                <w:sz w:val="21"/>
                <w:szCs w:val="21"/>
                <w:lang w:eastAsia="zh-CN"/>
              </w:rPr>
              <w:t>它在自然科学､社会科学和工程科学中的很多领域具有广泛的应用｡綫性代数课程的学习</w:t>
            </w:r>
            <w:r>
              <w:rPr>
                <w:rFonts w:ascii="宋体" w:hAnsi="宋体"/>
                <w:b/>
                <w:sz w:val="21"/>
                <w:szCs w:val="21"/>
                <w:lang w:eastAsia="zh-CN"/>
              </w:rPr>
              <w:t>,</w:t>
            </w:r>
            <w:r>
              <w:rPr>
                <w:rFonts w:hint="eastAsia" w:ascii="宋体" w:hAnsi="宋体"/>
                <w:b/>
                <w:sz w:val="21"/>
                <w:szCs w:val="21"/>
                <w:lang w:eastAsia="zh-CN"/>
              </w:rPr>
              <w:t>不仅为学生后継专专业课的学习打下必要的数学基础</w:t>
            </w:r>
            <w:r>
              <w:rPr>
                <w:rFonts w:ascii="宋体" w:hAnsi="宋体"/>
                <w:b/>
                <w:sz w:val="21"/>
                <w:szCs w:val="21"/>
                <w:lang w:eastAsia="zh-CN"/>
              </w:rPr>
              <w:t>,</w:t>
            </w:r>
            <w:r>
              <w:rPr>
                <w:rFonts w:hint="eastAsia" w:ascii="宋体" w:hAnsi="宋体"/>
                <w:b/>
                <w:sz w:val="21"/>
                <w:szCs w:val="21"/>
                <w:lang w:eastAsia="zh-CN"/>
              </w:rPr>
              <w:t>而且还能促进学生的抽象思维和提高学生的推理能力｡</w:t>
            </w:r>
          </w:p>
          <w:p>
            <w:pPr>
              <w:tabs>
                <w:tab w:val="left" w:pos="1440"/>
              </w:tabs>
              <w:spacing w:after="0" w:line="0" w:lineRule="atLeast"/>
              <w:outlineLvl w:val="0"/>
              <w:rPr>
                <w:rFonts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line="0" w:lineRule="atLeast"/>
              <w:ind w:firstLine="422" w:firstLineChars="200"/>
              <w:outlineLvl w:val="0"/>
              <w:rPr>
                <w:rFonts w:ascii="宋体" w:hAnsi="宋体" w:eastAsia="宋体"/>
                <w:b/>
                <w:sz w:val="21"/>
                <w:szCs w:val="21"/>
                <w:lang w:eastAsia="zh-CN"/>
              </w:rPr>
            </w:pPr>
            <w:r>
              <w:rPr>
                <w:rFonts w:ascii="宋体" w:hAnsi="宋体" w:eastAsia="宋体"/>
                <w:b/>
                <w:sz w:val="21"/>
                <w:szCs w:val="21"/>
                <w:lang w:eastAsia="zh-CN"/>
              </w:rPr>
              <w:t>1.</w:t>
            </w:r>
            <w:r>
              <w:rPr>
                <w:rFonts w:hint="eastAsia" w:ascii="宋体" w:hAnsi="宋体" w:eastAsia="宋体"/>
                <w:b/>
                <w:sz w:val="21"/>
                <w:szCs w:val="21"/>
                <w:lang w:eastAsia="zh-CN"/>
              </w:rPr>
              <w:t>能理解行列式的定义及性貭</w:t>
            </w:r>
            <w:r>
              <w:rPr>
                <w:rFonts w:ascii="宋体" w:hAnsi="宋体" w:eastAsia="宋体"/>
                <w:b/>
                <w:sz w:val="21"/>
                <w:szCs w:val="21"/>
                <w:lang w:eastAsia="zh-CN"/>
              </w:rPr>
              <w:t>,</w:t>
            </w:r>
            <w:r>
              <w:rPr>
                <w:rFonts w:hint="eastAsia" w:ascii="宋体" w:hAnsi="宋体" w:eastAsia="宋体"/>
                <w:b/>
                <w:sz w:val="21"/>
                <w:szCs w:val="21"/>
                <w:lang w:eastAsia="zh-CN"/>
              </w:rPr>
              <w:t>并学会运用行列式之値来探讨綫性方程组是否有解及如何正确地求出此解。</w:t>
            </w:r>
          </w:p>
          <w:p>
            <w:pPr>
              <w:tabs>
                <w:tab w:val="left" w:pos="1440"/>
              </w:tabs>
              <w:spacing w:after="0" w:line="0" w:lineRule="atLeast"/>
              <w:ind w:firstLine="422" w:firstLineChars="200"/>
              <w:outlineLvl w:val="0"/>
              <w:rPr>
                <w:rFonts w:ascii="宋体" w:hAnsi="宋体" w:eastAsia="宋体"/>
                <w:b/>
                <w:sz w:val="21"/>
                <w:szCs w:val="21"/>
                <w:lang w:eastAsia="zh-CN"/>
              </w:rPr>
            </w:pPr>
            <w:r>
              <w:rPr>
                <w:rFonts w:ascii="宋体" w:hAnsi="宋体" w:eastAsia="宋体"/>
                <w:b/>
                <w:sz w:val="21"/>
                <w:szCs w:val="21"/>
                <w:lang w:eastAsia="zh-CN"/>
              </w:rPr>
              <w:t>2.</w:t>
            </w:r>
            <w:r>
              <w:rPr>
                <w:rFonts w:hint="eastAsia" w:ascii="宋体" w:hAnsi="宋体" w:eastAsia="宋体"/>
                <w:b/>
                <w:sz w:val="21"/>
                <w:szCs w:val="21"/>
                <w:lang w:eastAsia="zh-CN"/>
              </w:rPr>
              <w:t>具有矩阵之概念</w:t>
            </w:r>
            <w:r>
              <w:rPr>
                <w:rFonts w:ascii="宋体" w:hAnsi="宋体" w:eastAsia="宋体"/>
                <w:b/>
                <w:sz w:val="21"/>
                <w:szCs w:val="21"/>
                <w:lang w:eastAsia="zh-CN"/>
              </w:rPr>
              <w:t>,</w:t>
            </w:r>
            <w:r>
              <w:rPr>
                <w:rFonts w:hint="eastAsia" w:ascii="宋体" w:hAnsi="宋体" w:eastAsia="宋体"/>
                <w:b/>
                <w:sz w:val="21"/>
                <w:szCs w:val="21"/>
                <w:lang w:eastAsia="zh-CN"/>
              </w:rPr>
              <w:t>能适当地运用矩阵表达生活实例</w:t>
            </w:r>
            <w:r>
              <w:rPr>
                <w:rFonts w:ascii="宋体" w:hAnsi="宋体" w:eastAsia="宋体"/>
                <w:b/>
                <w:sz w:val="21"/>
                <w:szCs w:val="21"/>
                <w:lang w:eastAsia="zh-CN"/>
              </w:rPr>
              <w:t>,</w:t>
            </w:r>
            <w:r>
              <w:rPr>
                <w:rFonts w:hint="eastAsia" w:ascii="宋体" w:hAnsi="宋体" w:eastAsia="宋体"/>
                <w:b/>
                <w:sz w:val="21"/>
                <w:szCs w:val="21"/>
                <w:lang w:eastAsia="zh-CN"/>
              </w:rPr>
              <w:t>理解矩</w:t>
            </w:r>
            <w:r>
              <w:rPr>
                <w:rFonts w:ascii="宋体" w:hAnsi="宋体" w:eastAsia="宋体"/>
                <w:b/>
                <w:sz w:val="21"/>
                <w:szCs w:val="21"/>
                <w:lang w:eastAsia="zh-CN"/>
              </w:rPr>
              <w:t xml:space="preserve">  </w:t>
            </w:r>
            <w:r>
              <w:rPr>
                <w:rFonts w:hint="eastAsia" w:ascii="宋体" w:hAnsi="宋体" w:eastAsia="宋体"/>
                <w:b/>
                <w:sz w:val="21"/>
                <w:szCs w:val="21"/>
                <w:lang w:eastAsia="zh-CN"/>
              </w:rPr>
              <w:t>阵之性貭并正确地做运算及求出逆矩阵</w:t>
            </w:r>
            <w:r>
              <w:rPr>
                <w:rFonts w:ascii="宋体" w:hAnsi="宋体" w:eastAsia="宋体"/>
                <w:b/>
                <w:sz w:val="21"/>
                <w:szCs w:val="21"/>
                <w:lang w:eastAsia="zh-CN"/>
              </w:rPr>
              <w:t>,</w:t>
            </w:r>
            <w:r>
              <w:rPr>
                <w:rFonts w:hint="eastAsia" w:ascii="宋体" w:hAnsi="宋体" w:eastAsia="宋体"/>
                <w:b/>
                <w:sz w:val="21"/>
                <w:szCs w:val="21"/>
                <w:lang w:eastAsia="zh-CN"/>
              </w:rPr>
              <w:t>分析分块矩阵来处理基本运算。</w:t>
            </w:r>
          </w:p>
          <w:p>
            <w:pPr>
              <w:tabs>
                <w:tab w:val="left" w:pos="1440"/>
              </w:tabs>
              <w:spacing w:after="0" w:line="0" w:lineRule="atLeast"/>
              <w:ind w:firstLine="422" w:firstLineChars="200"/>
              <w:outlineLvl w:val="0"/>
              <w:rPr>
                <w:rFonts w:hint="eastAsia" w:ascii="宋体" w:hAnsi="宋体"/>
                <w:b/>
                <w:sz w:val="21"/>
                <w:szCs w:val="21"/>
                <w:lang w:eastAsia="zh-CN"/>
              </w:rPr>
            </w:pPr>
            <w:r>
              <w:rPr>
                <w:rFonts w:ascii="宋体" w:hAnsi="宋体" w:eastAsia="宋体"/>
                <w:b/>
                <w:sz w:val="21"/>
                <w:szCs w:val="21"/>
                <w:lang w:eastAsia="zh-CN"/>
              </w:rPr>
              <w:t>3.</w:t>
            </w:r>
            <w:r>
              <w:rPr>
                <w:rFonts w:hint="eastAsia" w:ascii="宋体" w:hAnsi="宋体" w:eastAsia="宋体"/>
                <w:b/>
                <w:sz w:val="21"/>
                <w:szCs w:val="21"/>
                <w:lang w:eastAsia="zh-CN"/>
              </w:rPr>
              <w:t>具备向量空间之定义</w:t>
            </w:r>
            <w:r>
              <w:rPr>
                <w:rFonts w:ascii="宋体" w:hAnsi="宋体" w:eastAsia="宋体"/>
                <w:b/>
                <w:sz w:val="21"/>
                <w:szCs w:val="21"/>
                <w:lang w:eastAsia="zh-CN"/>
              </w:rPr>
              <w:t>,</w:t>
            </w:r>
            <w:r>
              <w:rPr>
                <w:rFonts w:hint="eastAsia" w:ascii="宋体" w:hAnsi="宋体" w:eastAsia="宋体"/>
                <w:b/>
                <w:sz w:val="21"/>
                <w:szCs w:val="21"/>
                <w:lang w:eastAsia="zh-CN"/>
              </w:rPr>
              <w:t>运用向量正确地表达綫性相关性</w:t>
            </w:r>
            <w:r>
              <w:rPr>
                <w:rFonts w:ascii="宋体" w:hAnsi="宋体" w:eastAsia="宋体"/>
                <w:b/>
                <w:sz w:val="21"/>
                <w:szCs w:val="21"/>
                <w:lang w:eastAsia="zh-CN"/>
              </w:rPr>
              <w:t>,</w:t>
            </w:r>
            <w:r>
              <w:rPr>
                <w:rFonts w:hint="eastAsia" w:ascii="宋体" w:hAnsi="宋体" w:eastAsia="宋体"/>
                <w:b/>
                <w:sz w:val="21"/>
                <w:szCs w:val="21"/>
                <w:lang w:eastAsia="zh-CN"/>
              </w:rPr>
              <w:t>正确地计算出基底</w:t>
            </w:r>
            <w:r>
              <w:rPr>
                <w:rFonts w:ascii="宋体" w:hAnsi="宋体" w:eastAsia="宋体"/>
                <w:b/>
                <w:sz w:val="21"/>
                <w:szCs w:val="21"/>
                <w:lang w:eastAsia="zh-CN"/>
              </w:rPr>
              <w:t>,</w:t>
            </w:r>
            <w:r>
              <w:rPr>
                <w:rFonts w:hint="eastAsia" w:ascii="宋体" w:hAnsi="宋体" w:eastAsia="宋体"/>
                <w:b/>
                <w:sz w:val="21"/>
                <w:szCs w:val="21"/>
                <w:lang w:eastAsia="zh-CN"/>
              </w:rPr>
              <w:t>分析向量之性貭并和矩阵做连结</w:t>
            </w:r>
            <w:r>
              <w:rPr>
                <w:rFonts w:ascii="宋体" w:hAnsi="宋体" w:eastAsia="宋体"/>
                <w:b/>
                <w:sz w:val="21"/>
                <w:szCs w:val="21"/>
                <w:lang w:eastAsia="zh-CN"/>
              </w:rPr>
              <w:t>,</w:t>
            </w:r>
            <w:r>
              <w:rPr>
                <w:rFonts w:hint="eastAsia" w:ascii="宋体" w:hAnsi="宋体" w:eastAsia="宋体"/>
                <w:b/>
                <w:sz w:val="21"/>
                <w:szCs w:val="21"/>
                <w:lang w:eastAsia="zh-CN"/>
              </w:rPr>
              <w:t>综合向量空间</w:t>
            </w:r>
            <w:r>
              <w:rPr>
                <w:rFonts w:ascii="宋体" w:hAnsi="宋体" w:eastAsia="宋体"/>
                <w:b/>
                <w:sz w:val="21"/>
                <w:szCs w:val="21"/>
                <w:lang w:eastAsia="zh-CN"/>
              </w:rPr>
              <w:t>,</w:t>
            </w:r>
            <w:r>
              <w:rPr>
                <w:rFonts w:hint="eastAsia" w:ascii="宋体" w:hAnsi="宋体" w:eastAsia="宋体"/>
                <w:b/>
                <w:sz w:val="21"/>
                <w:szCs w:val="21"/>
                <w:lang w:eastAsia="zh-CN"/>
              </w:rPr>
              <w:t>矩阵和行列式之概念</w:t>
            </w:r>
            <w:r>
              <w:rPr>
                <w:rFonts w:ascii="宋体" w:hAnsi="宋体" w:eastAsia="宋体"/>
                <w:b/>
                <w:sz w:val="21"/>
                <w:szCs w:val="21"/>
                <w:lang w:eastAsia="zh-CN"/>
              </w:rPr>
              <w:t>,</w:t>
            </w:r>
            <w:r>
              <w:rPr>
                <w:rFonts w:hint="eastAsia" w:ascii="宋体" w:hAnsi="宋体" w:eastAsia="宋体"/>
                <w:b/>
                <w:sz w:val="21"/>
                <w:szCs w:val="21"/>
                <w:lang w:eastAsia="zh-CN"/>
              </w:rPr>
              <w:t>并能完整地做一个连结。</w:t>
            </w:r>
          </w:p>
          <w:p>
            <w:pPr>
              <w:spacing w:after="0" w:line="0" w:lineRule="atLeast"/>
              <w:ind w:firstLine="422" w:firstLineChars="200"/>
              <w:rPr>
                <w:rFonts w:ascii="宋体" w:hAnsi="宋体" w:eastAsia="宋体"/>
                <w:b/>
                <w:sz w:val="21"/>
                <w:szCs w:val="21"/>
                <w:lang w:eastAsia="zh-CN"/>
              </w:rPr>
            </w:pP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w:t>
            </w:r>
            <w:r>
              <w:rPr>
                <w:rFonts w:hint="eastAsia" w:ascii="宋体" w:hAnsi="宋体" w:eastAsia="宋体"/>
                <w:b/>
                <w:sz w:val="21"/>
                <w:szCs w:val="21"/>
                <w:lang w:eastAsia="zh-CN"/>
              </w:rPr>
              <w:t>(授课对象为理工科专业学生的课程填写此栏</w:t>
            </w:r>
            <w:r>
              <w:rPr>
                <w:rFonts w:ascii="宋体" w:hAnsi="宋体" w:eastAsia="宋体"/>
                <w:b/>
                <w:sz w:val="21"/>
                <w:szCs w:val="21"/>
                <w:lang w:eastAsia="zh-CN"/>
              </w:rPr>
              <w:t>）：</w:t>
            </w:r>
          </w:p>
          <w:p>
            <w:pPr>
              <w:tabs>
                <w:tab w:val="left" w:pos="1440"/>
              </w:tabs>
              <w:spacing w:after="0" w:line="0" w:lineRule="atLeast"/>
              <w:outlineLvl w:val="0"/>
              <w:rPr>
                <w:rFonts w:hint="eastAsia" w:ascii="PMingLiU" w:hAnsi="PMingLiU"/>
                <w:b/>
                <w:sz w:val="21"/>
                <w:szCs w:val="21"/>
                <w:lang w:eastAsia="zh-TW"/>
              </w:rPr>
            </w:pPr>
            <w:r>
              <w:rPr>
                <w:rFonts w:hint="eastAsia" w:ascii="宋体" w:hAnsi="宋体" w:eastAsia="宋体"/>
                <w:b/>
                <w:sz w:val="21"/>
                <w:szCs w:val="21"/>
                <w:bdr w:val="single" w:color="auto" w:sz="4" w:space="0"/>
                <w:lang w:eastAsia="zh-CN"/>
              </w:rPr>
              <w:t>V</w:t>
            </w:r>
            <w:r>
              <w:rPr>
                <w:rFonts w:hint="eastAsia" w:ascii="宋体" w:hAnsi="宋体" w:eastAsia="宋体"/>
                <w:b/>
                <w:sz w:val="21"/>
                <w:szCs w:val="21"/>
                <w:lang w:eastAsia="zh-CN"/>
              </w:rPr>
              <w:t>核心能力</w:t>
            </w:r>
            <w:r>
              <w:rPr>
                <w:rFonts w:ascii="宋体" w:hAnsi="宋体" w:eastAsia="宋体"/>
                <w:b/>
                <w:sz w:val="21"/>
                <w:szCs w:val="21"/>
                <w:lang w:eastAsia="zh-CN"/>
              </w:rPr>
              <w:t xml:space="preserve">1. </w:t>
            </w:r>
            <w:r>
              <w:rPr>
                <w:rFonts w:hint="eastAsia" w:ascii="PMingLiU" w:hAnsi="PMingLiU"/>
                <w:b/>
                <w:sz w:val="21"/>
                <w:szCs w:val="21"/>
                <w:lang w:eastAsia="zh-CN"/>
              </w:rPr>
              <w:t>应用数学、基础科学和机械设计制造及其自动化专业知识的能力。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2. </w:t>
            </w:r>
            <w:r>
              <w:rPr>
                <w:rFonts w:hint="eastAsia" w:ascii="PMingLiU" w:hAnsi="PMingLiU"/>
                <w:b/>
                <w:sz w:val="21"/>
                <w:szCs w:val="21"/>
                <w:lang w:eastAsia="zh-CN"/>
              </w:rPr>
              <w:t>设计与执行实验</w:t>
            </w:r>
            <w:r>
              <w:rPr>
                <w:rFonts w:ascii="PMingLiU" w:hAnsi="PMingLiU"/>
                <w:b/>
                <w:sz w:val="21"/>
                <w:szCs w:val="21"/>
                <w:lang w:eastAsia="zh-CN"/>
              </w:rPr>
              <w:t>,</w:t>
            </w:r>
            <w:r>
              <w:rPr>
                <w:rFonts w:hint="eastAsia" w:ascii="PMingLiU" w:hAnsi="PMingLiU"/>
                <w:b/>
                <w:sz w:val="21"/>
                <w:szCs w:val="21"/>
                <w:lang w:eastAsia="zh-CN"/>
              </w:rPr>
              <w:t>以及分析与解释数据的能力。</w:t>
            </w:r>
          </w:p>
          <w:p>
            <w:pPr>
              <w:tabs>
                <w:tab w:val="left" w:pos="1440"/>
              </w:tabs>
              <w:spacing w:after="0" w:line="0" w:lineRule="atLeast"/>
              <w:outlineLvl w:val="0"/>
              <w:rPr>
                <w:rFonts w:hint="eastAsia" w:ascii="PMingLiU" w:hAnsi="PMingLiU"/>
                <w:b/>
                <w:sz w:val="21"/>
                <w:szCs w:val="21"/>
                <w:lang w:eastAsia="zh-TW"/>
              </w:rPr>
            </w:pPr>
            <w:r>
              <w:rPr>
                <w:rFonts w:hint="eastAsia" w:ascii="宋体" w:hAnsi="宋体" w:eastAsia="宋体"/>
                <w:b/>
                <w:sz w:val="21"/>
                <w:szCs w:val="21"/>
                <w:bdr w:val="single" w:color="auto" w:sz="4" w:space="0"/>
                <w:lang w:eastAsia="zh-CN"/>
              </w:rPr>
              <w:t>V</w:t>
            </w:r>
            <w:r>
              <w:rPr>
                <w:rFonts w:hint="eastAsia" w:ascii="宋体" w:hAnsi="宋体" w:eastAsia="宋体"/>
                <w:b/>
                <w:sz w:val="21"/>
                <w:szCs w:val="21"/>
                <w:lang w:eastAsia="zh-CN"/>
              </w:rPr>
              <w:t>核心能力</w:t>
            </w:r>
            <w:r>
              <w:rPr>
                <w:rFonts w:ascii="宋体" w:hAnsi="宋体" w:eastAsia="宋体"/>
                <w:b/>
                <w:sz w:val="21"/>
                <w:szCs w:val="21"/>
                <w:lang w:eastAsia="zh-CN"/>
              </w:rPr>
              <w:t>3.</w:t>
            </w:r>
            <w:r>
              <w:rPr>
                <w:rFonts w:hint="eastAsia"/>
                <w:lang w:eastAsia="zh-CN"/>
              </w:rPr>
              <w:t xml:space="preserve"> </w:t>
            </w:r>
            <w:r>
              <w:rPr>
                <w:rFonts w:hint="eastAsia" w:ascii="PMingLiU" w:hAnsi="PMingLiU"/>
                <w:b/>
                <w:sz w:val="21"/>
                <w:szCs w:val="21"/>
                <w:lang w:eastAsia="zh-CN"/>
              </w:rPr>
              <w:t>机械工程领域所需技能、技术以及使用软硬件工具的能力。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4.</w:t>
            </w:r>
            <w:r>
              <w:rPr>
                <w:rFonts w:hint="eastAsia"/>
                <w:lang w:eastAsia="zh-CN"/>
              </w:rPr>
              <w:t xml:space="preserve"> </w:t>
            </w:r>
            <w:r>
              <w:rPr>
                <w:rFonts w:hint="eastAsia" w:ascii="PMingLiU" w:hAnsi="PMingLiU"/>
                <w:b/>
                <w:sz w:val="21"/>
                <w:szCs w:val="21"/>
                <w:lang w:eastAsia="zh-CN"/>
              </w:rPr>
              <w:t>机械工程系统、零部件或工艺流程的设计能力。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5.</w:t>
            </w:r>
            <w:r>
              <w:rPr>
                <w:rFonts w:hint="eastAsia"/>
                <w:lang w:eastAsia="zh-CN"/>
              </w:rPr>
              <w:t xml:space="preserve"> </w:t>
            </w:r>
            <w:r>
              <w:rPr>
                <w:rFonts w:hint="eastAsia" w:ascii="PMingLiU" w:hAnsi="PMingLiU"/>
                <w:b/>
                <w:sz w:val="21"/>
                <w:szCs w:val="21"/>
                <w:lang w:eastAsia="zh-CN"/>
              </w:rPr>
              <w:t>项目管理、有效沟通协调、团队合作及创新能力。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bdr w:val="single" w:color="auto" w:sz="4" w:space="0"/>
                <w:lang w:eastAsia="zh-CN"/>
              </w:rPr>
              <w:t>V</w:t>
            </w:r>
            <w:r>
              <w:rPr>
                <w:rFonts w:hint="eastAsia" w:ascii="宋体" w:hAnsi="宋体" w:eastAsia="宋体"/>
                <w:b/>
                <w:sz w:val="21"/>
                <w:szCs w:val="21"/>
                <w:lang w:eastAsia="zh-CN"/>
              </w:rPr>
              <w:t>核心能力</w:t>
            </w:r>
            <w:r>
              <w:rPr>
                <w:rFonts w:ascii="宋体" w:hAnsi="宋体" w:eastAsia="宋体"/>
                <w:b/>
                <w:sz w:val="21"/>
                <w:szCs w:val="21"/>
                <w:lang w:eastAsia="zh-CN"/>
              </w:rPr>
              <w:t xml:space="preserve">6. </w:t>
            </w:r>
            <w:r>
              <w:rPr>
                <w:rFonts w:hint="eastAsia" w:ascii="PMingLiU" w:hAnsi="PMingLiU"/>
                <w:b/>
                <w:sz w:val="21"/>
                <w:szCs w:val="21"/>
                <w:lang w:eastAsia="zh-CN"/>
              </w:rPr>
              <w:t>发掘、分析与解决复杂机械工程问题的能力。</w:t>
            </w:r>
          </w:p>
          <w:p>
            <w:pPr>
              <w:tabs>
                <w:tab w:val="left" w:pos="1440"/>
              </w:tabs>
              <w:spacing w:after="0" w:line="0" w:lineRule="atLeast"/>
              <w:outlineLvl w:val="0"/>
              <w:rPr>
                <w:rFonts w:hint="eastAsia" w:ascii="PMingLiU" w:hAnsi="PMingLiU"/>
                <w:b/>
                <w:sz w:val="21"/>
                <w:szCs w:val="21"/>
                <w:lang w:eastAsia="zh-TW"/>
              </w:rPr>
            </w:pPr>
            <w:r>
              <w:rPr>
                <w:rFonts w:hint="eastAsia" w:ascii="宋体" w:hAnsi="宋体" w:eastAsia="宋体"/>
                <w:b/>
                <w:sz w:val="21"/>
                <w:szCs w:val="21"/>
                <w:bdr w:val="single" w:color="auto" w:sz="4" w:space="0"/>
                <w:lang w:eastAsia="zh-CN"/>
              </w:rPr>
              <w:t>V</w:t>
            </w:r>
            <w:r>
              <w:rPr>
                <w:rFonts w:hint="eastAsia" w:ascii="宋体" w:hAnsi="宋体" w:eastAsia="宋体"/>
                <w:b/>
                <w:sz w:val="21"/>
                <w:szCs w:val="21"/>
                <w:lang w:eastAsia="zh-CN"/>
              </w:rPr>
              <w:t>核心能力</w:t>
            </w:r>
            <w:r>
              <w:rPr>
                <w:rFonts w:ascii="宋体" w:hAnsi="宋体" w:eastAsia="宋体"/>
                <w:b/>
                <w:sz w:val="21"/>
                <w:szCs w:val="21"/>
                <w:lang w:eastAsia="zh-CN"/>
              </w:rPr>
              <w:t>7</w:t>
            </w:r>
            <w:r>
              <w:rPr>
                <w:rFonts w:hint="eastAsia" w:ascii="宋体" w:hAnsi="宋体" w:eastAsia="宋体"/>
                <w:b/>
                <w:sz w:val="21"/>
                <w:szCs w:val="21"/>
                <w:lang w:eastAsia="zh-CN"/>
              </w:rPr>
              <w:t>．</w:t>
            </w:r>
            <w:r>
              <w:rPr>
                <w:rFonts w:hint="eastAsia" w:ascii="PMingLiU" w:hAnsi="PMingLiU"/>
                <w:b/>
                <w:sz w:val="21"/>
                <w:szCs w:val="21"/>
                <w:lang w:eastAsia="zh-CN"/>
              </w:rPr>
              <w:t>认识科技发展现状与趋势</w:t>
            </w:r>
            <w:r>
              <w:rPr>
                <w:rFonts w:ascii="PMingLiU" w:hAnsi="PMingLiU"/>
                <w:b/>
                <w:sz w:val="21"/>
                <w:szCs w:val="21"/>
                <w:lang w:eastAsia="zh-CN"/>
              </w:rPr>
              <w:t>,</w:t>
            </w:r>
            <w:r>
              <w:rPr>
                <w:rFonts w:hint="eastAsia" w:ascii="PMingLiU" w:hAnsi="PMingLiU"/>
                <w:b/>
                <w:sz w:val="21"/>
                <w:szCs w:val="21"/>
                <w:lang w:eastAsia="zh-CN"/>
              </w:rPr>
              <w:t>了解工程技术对环境、社会及全球的影珦</w:t>
            </w:r>
            <w:r>
              <w:rPr>
                <w:rFonts w:ascii="PMingLiU" w:hAnsi="PMingLiU"/>
                <w:b/>
                <w:sz w:val="21"/>
                <w:szCs w:val="21"/>
                <w:lang w:eastAsia="zh-CN"/>
              </w:rPr>
              <w:t>,</w:t>
            </w:r>
            <w:r>
              <w:rPr>
                <w:rFonts w:hint="eastAsia" w:ascii="PMingLiU" w:hAnsi="PMingLiU"/>
                <w:b/>
                <w:sz w:val="21"/>
                <w:szCs w:val="21"/>
                <w:lang w:eastAsia="zh-CN"/>
              </w:rPr>
              <w:t>并培养持续学习的习惯与能力。</w:t>
            </w:r>
          </w:p>
          <w:p>
            <w:pPr>
              <w:tabs>
                <w:tab w:val="left" w:pos="1440"/>
              </w:tabs>
              <w:spacing w:after="0" w:line="0" w:lineRule="atLeast"/>
              <w:outlineLvl w:val="0"/>
              <w:rPr>
                <w:rFonts w:hint="eastAsia" w:ascii="宋体" w:hAnsi="宋体"/>
                <w:b/>
                <w:sz w:val="21"/>
                <w:szCs w:val="21"/>
                <w:lang w:eastAsia="zh-CN"/>
              </w:rPr>
            </w:pPr>
            <w:r>
              <w:rPr>
                <w:rFonts w:hint="eastAsia" w:ascii="宋体" w:hAnsi="宋体" w:eastAsia="宋体"/>
                <w:b/>
                <w:sz w:val="21"/>
                <w:szCs w:val="21"/>
                <w:bdr w:val="single" w:color="auto" w:sz="4" w:space="0"/>
                <w:lang w:eastAsia="zh-CN"/>
              </w:rPr>
              <w:t>V</w:t>
            </w:r>
            <w:r>
              <w:rPr>
                <w:rFonts w:hint="eastAsia" w:ascii="宋体" w:hAnsi="宋体" w:eastAsia="宋体"/>
                <w:b/>
                <w:sz w:val="21"/>
                <w:szCs w:val="21"/>
                <w:lang w:eastAsia="zh-CN"/>
              </w:rPr>
              <w:t>核心能力</w:t>
            </w:r>
            <w:r>
              <w:rPr>
                <w:rFonts w:ascii="宋体" w:hAnsi="宋体" w:eastAsia="宋体"/>
                <w:b/>
                <w:sz w:val="21"/>
                <w:szCs w:val="21"/>
                <w:lang w:eastAsia="zh-CN"/>
              </w:rPr>
              <w:t>8</w:t>
            </w:r>
            <w:r>
              <w:rPr>
                <w:rFonts w:hint="eastAsia" w:ascii="宋体" w:hAnsi="宋体" w:eastAsia="宋体"/>
                <w:b/>
                <w:sz w:val="21"/>
                <w:szCs w:val="21"/>
                <w:lang w:eastAsia="zh-CN"/>
              </w:rPr>
              <w:t>．</w:t>
            </w:r>
            <w:r>
              <w:rPr>
                <w:rFonts w:hint="eastAsia" w:ascii="PMingLiU" w:hAnsi="PMingLiU"/>
                <w:b/>
                <w:sz w:val="21"/>
                <w:szCs w:val="21"/>
                <w:lang w:eastAsia="zh-CN"/>
              </w:rPr>
              <w:t>理解职业道德、专业伦理与认知社会责任的能力。</w:t>
            </w:r>
          </w:p>
          <w:p>
            <w:pPr>
              <w:tabs>
                <w:tab w:val="left" w:pos="1440"/>
              </w:tabs>
              <w:spacing w:after="0" w:line="0" w:lineRule="atLeast"/>
              <w:outlineLvl w:val="0"/>
              <w:rPr>
                <w:rFonts w:hint="eastAsia" w:ascii="宋体" w:hAnsi="宋体"/>
                <w:b/>
                <w:sz w:val="21"/>
                <w:szCs w:val="21"/>
                <w:lang w:eastAsia="zh-CN"/>
              </w:rPr>
            </w:pPr>
          </w:p>
          <w:p>
            <w:pPr>
              <w:tabs>
                <w:tab w:val="left" w:pos="1440"/>
              </w:tabs>
              <w:spacing w:after="0" w:line="0" w:lineRule="atLeast"/>
              <w:outlineLvl w:val="0"/>
              <w:rPr>
                <w:rFonts w:hint="eastAsia" w:ascii="宋体" w:hAnsi="宋体"/>
                <w:b/>
                <w:sz w:val="21"/>
                <w:szCs w:val="21"/>
                <w:lang w:eastAsia="zh-CN"/>
              </w:rPr>
            </w:pPr>
          </w:p>
          <w:p>
            <w:pPr>
              <w:tabs>
                <w:tab w:val="left" w:pos="1440"/>
              </w:tabs>
              <w:spacing w:after="0" w:line="0" w:lineRule="atLeast"/>
              <w:outlineLvl w:val="0"/>
              <w:rPr>
                <w:rFonts w:hint="eastAsia" w:ascii="宋体" w:hAnsi="宋体"/>
                <w:b/>
                <w:sz w:val="21"/>
                <w:szCs w:val="21"/>
                <w:lang w:eastAsia="zh-CN"/>
              </w:rPr>
            </w:pPr>
          </w:p>
          <w:p>
            <w:pPr>
              <w:tabs>
                <w:tab w:val="left" w:pos="1440"/>
              </w:tabs>
              <w:spacing w:after="0" w:line="0" w:lineRule="atLeast"/>
              <w:outlineLvl w:val="0"/>
              <w:rPr>
                <w:rFonts w:ascii="PMingLiU" w:hAnsi="PMingLiU"/>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777" w:type="dxa"/>
            <w:gridSpan w:val="3"/>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教学的重点与难点</w:t>
            </w:r>
          </w:p>
        </w:tc>
        <w:tc>
          <w:tcPr>
            <w:tcW w:w="532"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109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eastAsia="宋体"/>
                <w:sz w:val="21"/>
                <w:szCs w:val="21"/>
              </w:rPr>
            </w:pPr>
            <w:r>
              <w:rPr>
                <w:rFonts w:ascii="宋体" w:hAnsi="宋体" w:eastAsia="宋体"/>
                <w:sz w:val="21"/>
                <w:szCs w:val="21"/>
              </w:rPr>
              <w:t>1</w:t>
            </w:r>
          </w:p>
        </w:tc>
        <w:tc>
          <w:tcPr>
            <w:tcW w:w="1728" w:type="dxa"/>
            <w:gridSpan w:val="2"/>
            <w:vAlign w:val="center"/>
          </w:tcPr>
          <w:p>
            <w:pPr>
              <w:spacing w:after="0" w:line="0" w:lineRule="atLeast"/>
              <w:rPr>
                <w:rFonts w:ascii="宋体" w:hAnsi="宋体"/>
                <w:sz w:val="21"/>
                <w:szCs w:val="21"/>
                <w:lang w:eastAsia="zh-TW"/>
              </w:rPr>
            </w:pPr>
            <w:r>
              <w:rPr>
                <w:rFonts w:ascii="宋体" w:hAnsi="宋体" w:eastAsia="宋体"/>
                <w:sz w:val="21"/>
                <w:szCs w:val="21"/>
              </w:rPr>
              <w:t>1.1 n</w:t>
            </w:r>
            <w:r>
              <w:rPr>
                <w:rFonts w:hint="eastAsia" w:ascii="宋体" w:hAnsi="宋体" w:eastAsia="宋体"/>
                <w:sz w:val="21"/>
                <w:szCs w:val="21"/>
              </w:rPr>
              <w:t>阶行列式的定义</w:t>
            </w:r>
          </w:p>
        </w:tc>
        <w:tc>
          <w:tcPr>
            <w:tcW w:w="623" w:type="dxa"/>
            <w:vAlign w:val="center"/>
          </w:tcPr>
          <w:p>
            <w:pPr>
              <w:spacing w:after="0" w:line="0" w:lineRule="atLeast"/>
              <w:rPr>
                <w:rFonts w:ascii="宋体" w:hAnsi="宋体" w:eastAsia="宋体"/>
                <w:sz w:val="21"/>
                <w:szCs w:val="21"/>
              </w:rPr>
            </w:pPr>
            <w:r>
              <w:rPr>
                <w:rFonts w:hint="eastAsia" w:ascii="PMingLiU" w:hAnsi="PMingLiU"/>
                <w:sz w:val="21"/>
                <w:szCs w:val="21"/>
                <w:lang w:eastAsia="zh-TW"/>
              </w:rPr>
              <w:t>2</w:t>
            </w:r>
          </w:p>
        </w:tc>
        <w:tc>
          <w:tcPr>
            <w:tcW w:w="4777"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重点：由</w:t>
            </w:r>
            <w:r>
              <w:rPr>
                <w:rFonts w:ascii="宋体" w:hAnsi="宋体" w:eastAsia="宋体"/>
                <w:sz w:val="21"/>
                <w:szCs w:val="21"/>
                <w:lang w:eastAsia="zh-CN"/>
              </w:rPr>
              <w:t>2</w:t>
            </w:r>
            <w:r>
              <w:rPr>
                <w:rFonts w:hint="eastAsia" w:ascii="宋体" w:hAnsi="宋体" w:eastAsia="宋体"/>
                <w:sz w:val="21"/>
                <w:szCs w:val="21"/>
                <w:lang w:eastAsia="zh-CN"/>
              </w:rPr>
              <w:t>阶</w:t>
            </w:r>
            <w:r>
              <w:rPr>
                <w:rFonts w:ascii="宋体" w:hAnsi="宋体" w:eastAsia="宋体"/>
                <w:sz w:val="21"/>
                <w:szCs w:val="21"/>
                <w:lang w:eastAsia="zh-CN"/>
              </w:rPr>
              <w:t>,3</w:t>
            </w:r>
            <w:r>
              <w:rPr>
                <w:rFonts w:hint="eastAsia" w:ascii="宋体" w:hAnsi="宋体" w:eastAsia="宋体"/>
                <w:sz w:val="21"/>
                <w:szCs w:val="21"/>
                <w:lang w:eastAsia="zh-CN"/>
              </w:rPr>
              <w:t>阶到</w:t>
            </w:r>
            <w:r>
              <w:rPr>
                <w:rFonts w:ascii="宋体" w:hAnsi="宋体" w:eastAsia="宋体"/>
                <w:sz w:val="21"/>
                <w:szCs w:val="21"/>
                <w:lang w:eastAsia="zh-CN"/>
              </w:rPr>
              <w:t>n</w:t>
            </w:r>
            <w:r>
              <w:rPr>
                <w:rFonts w:hint="eastAsia" w:ascii="宋体" w:hAnsi="宋体" w:eastAsia="宋体"/>
                <w:sz w:val="21"/>
                <w:szCs w:val="21"/>
                <w:lang w:eastAsia="zh-CN"/>
              </w:rPr>
              <w:t>阶行列式。</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难点：阶数越高计算越繁杂</w:t>
            </w:r>
            <w:r>
              <w:rPr>
                <w:rFonts w:ascii="宋体" w:hAnsi="宋体" w:eastAsia="宋体"/>
                <w:sz w:val="21"/>
                <w:szCs w:val="21"/>
                <w:lang w:eastAsia="zh-CN"/>
              </w:rPr>
              <w:t>,</w:t>
            </w:r>
            <w:r>
              <w:rPr>
                <w:rFonts w:hint="eastAsia" w:ascii="宋体" w:hAnsi="宋体" w:eastAsia="宋体"/>
                <w:sz w:val="21"/>
                <w:szCs w:val="21"/>
                <w:lang w:eastAsia="zh-CN"/>
              </w:rPr>
              <w:t>小心地计算。</w:t>
            </w:r>
          </w:p>
        </w:tc>
        <w:tc>
          <w:tcPr>
            <w:tcW w:w="532" w:type="dxa"/>
            <w:gridSpan w:val="2"/>
            <w:vAlign w:val="center"/>
          </w:tcPr>
          <w:p>
            <w:pPr>
              <w:spacing w:after="0" w:line="0" w:lineRule="atLeast"/>
              <w:rPr>
                <w:rFonts w:ascii="宋体" w:hAnsi="宋体" w:eastAsia="宋体"/>
                <w:sz w:val="21"/>
                <w:szCs w:val="21"/>
              </w:rPr>
            </w:pPr>
            <w:r>
              <w:rPr>
                <w:rFonts w:hint="eastAsia" w:ascii="PMingLiU" w:hAnsi="PMingLiU"/>
                <w:sz w:val="21"/>
                <w:szCs w:val="21"/>
                <w:lang w:eastAsia="zh-TW"/>
              </w:rPr>
              <w:t>讲授</w:t>
            </w:r>
          </w:p>
        </w:tc>
        <w:tc>
          <w:tcPr>
            <w:tcW w:w="1093" w:type="dxa"/>
            <w:vAlign w:val="center"/>
          </w:tcPr>
          <w:p>
            <w:pPr>
              <w:spacing w:after="0" w:line="0" w:lineRule="atLeast"/>
              <w:rPr>
                <w:rFonts w:ascii="宋体" w:hAnsi="宋体" w:eastAsia="宋体"/>
                <w:sz w:val="21"/>
                <w:szCs w:val="21"/>
              </w:rPr>
            </w:pPr>
            <w:r>
              <w:rPr>
                <w:rFonts w:hint="eastAsia" w:ascii="PMingLiU" w:hAnsi="PMingLiU"/>
                <w:sz w:val="21"/>
                <w:szCs w:val="21"/>
                <w:lang w:eastAsia="zh-TW"/>
              </w:rPr>
              <w:t>习題一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1728" w:type="dxa"/>
            <w:gridSpan w:val="2"/>
            <w:vAlign w:val="center"/>
          </w:tcPr>
          <w:p>
            <w:pPr>
              <w:spacing w:after="0" w:line="0" w:lineRule="atLeast"/>
              <w:rPr>
                <w:rFonts w:ascii="宋体" w:hAnsi="宋体"/>
                <w:sz w:val="21"/>
                <w:szCs w:val="21"/>
                <w:lang w:eastAsia="zh-TW"/>
              </w:rPr>
            </w:pPr>
            <w:r>
              <w:rPr>
                <w:rFonts w:ascii="宋体" w:hAnsi="宋体"/>
                <w:sz w:val="21"/>
                <w:szCs w:val="21"/>
                <w:lang w:eastAsia="zh-TW"/>
              </w:rPr>
              <w:t>1.2</w:t>
            </w:r>
            <w:r>
              <w:rPr>
                <w:rFonts w:hint="eastAsia" w:ascii="宋体" w:hAnsi="宋体"/>
                <w:sz w:val="21"/>
                <w:szCs w:val="21"/>
                <w:lang w:eastAsia="zh-TW"/>
              </w:rPr>
              <w:t>行列式的性貭</w:t>
            </w:r>
          </w:p>
        </w:tc>
        <w:tc>
          <w:tcPr>
            <w:tcW w:w="623" w:type="dxa"/>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4777"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重点：行列式有很多性质</w:t>
            </w:r>
            <w:r>
              <w:rPr>
                <w:rFonts w:ascii="宋体" w:hAnsi="宋体" w:eastAsia="宋体"/>
                <w:sz w:val="21"/>
                <w:szCs w:val="21"/>
                <w:lang w:eastAsia="zh-CN"/>
              </w:rPr>
              <w:t>,</w:t>
            </w:r>
            <w:r>
              <w:rPr>
                <w:rFonts w:hint="eastAsia" w:ascii="宋体" w:hAnsi="宋体" w:eastAsia="宋体"/>
                <w:sz w:val="21"/>
                <w:szCs w:val="21"/>
                <w:lang w:eastAsia="zh-CN"/>
              </w:rPr>
              <w:t>要如何利用这些性质来计算高阶行列式。</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难点：容易把性质混淆</w:t>
            </w:r>
            <w:r>
              <w:rPr>
                <w:rFonts w:ascii="宋体" w:hAnsi="宋体" w:eastAsia="宋体"/>
                <w:sz w:val="21"/>
                <w:szCs w:val="21"/>
                <w:lang w:eastAsia="zh-CN"/>
              </w:rPr>
              <w:t>,</w:t>
            </w:r>
            <w:r>
              <w:rPr>
                <w:rFonts w:hint="eastAsia" w:ascii="宋体" w:hAnsi="宋体" w:eastAsia="宋体"/>
                <w:sz w:val="21"/>
                <w:szCs w:val="21"/>
                <w:lang w:eastAsia="zh-CN"/>
              </w:rPr>
              <w:t>导致符号错误。</w:t>
            </w:r>
          </w:p>
        </w:tc>
        <w:tc>
          <w:tcPr>
            <w:tcW w:w="532" w:type="dxa"/>
            <w:gridSpan w:val="2"/>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讲授</w:t>
            </w:r>
          </w:p>
        </w:tc>
        <w:tc>
          <w:tcPr>
            <w:tcW w:w="1093" w:type="dxa"/>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sz w:val="21"/>
                <w:szCs w:val="21"/>
                <w:lang w:eastAsia="zh-TW"/>
              </w:rPr>
            </w:pPr>
            <w:r>
              <w:rPr>
                <w:rFonts w:hint="eastAsia" w:ascii="宋体" w:hAnsi="宋体"/>
                <w:sz w:val="21"/>
                <w:szCs w:val="21"/>
                <w:lang w:eastAsia="zh-TW"/>
              </w:rPr>
              <w:t>3</w:t>
            </w:r>
          </w:p>
        </w:tc>
        <w:tc>
          <w:tcPr>
            <w:tcW w:w="1728" w:type="dxa"/>
            <w:gridSpan w:val="2"/>
            <w:vAlign w:val="center"/>
          </w:tcPr>
          <w:p>
            <w:pPr>
              <w:spacing w:after="0" w:line="0" w:lineRule="atLeast"/>
              <w:rPr>
                <w:rFonts w:ascii="宋体" w:hAnsi="宋体" w:eastAsia="宋体"/>
                <w:sz w:val="21"/>
                <w:szCs w:val="21"/>
              </w:rPr>
            </w:pPr>
            <w:r>
              <w:rPr>
                <w:rFonts w:ascii="PMingLiU" w:hAnsi="PMingLiU"/>
                <w:sz w:val="21"/>
                <w:szCs w:val="21"/>
                <w:lang w:eastAsia="zh-TW"/>
              </w:rPr>
              <w:t>1.3</w:t>
            </w:r>
            <w:r>
              <w:rPr>
                <w:rFonts w:hint="eastAsia" w:ascii="PMingLiU" w:hAnsi="PMingLiU"/>
                <w:sz w:val="21"/>
                <w:szCs w:val="21"/>
                <w:lang w:eastAsia="zh-TW"/>
              </w:rPr>
              <w:t>行列式按行</w:t>
            </w:r>
            <w:r>
              <w:rPr>
                <w:rFonts w:ascii="PMingLiU" w:hAnsi="PMingLiU"/>
                <w:sz w:val="21"/>
                <w:szCs w:val="21"/>
                <w:lang w:eastAsia="zh-TW"/>
              </w:rPr>
              <w:t>(</w:t>
            </w:r>
            <w:r>
              <w:rPr>
                <w:rFonts w:hint="eastAsia" w:ascii="PMingLiU" w:hAnsi="PMingLiU"/>
                <w:sz w:val="21"/>
                <w:szCs w:val="21"/>
                <w:lang w:eastAsia="zh-TW"/>
              </w:rPr>
              <w:t>列</w:t>
            </w:r>
            <w:r>
              <w:rPr>
                <w:rFonts w:ascii="PMingLiU" w:hAnsi="PMingLiU"/>
                <w:sz w:val="21"/>
                <w:szCs w:val="21"/>
                <w:lang w:eastAsia="zh-TW"/>
              </w:rPr>
              <w:t>)</w:t>
            </w:r>
            <w:r>
              <w:rPr>
                <w:rFonts w:hint="eastAsia" w:ascii="PMingLiU" w:hAnsi="PMingLiU"/>
                <w:sz w:val="21"/>
                <w:szCs w:val="21"/>
                <w:lang w:eastAsia="zh-TW"/>
              </w:rPr>
              <w:t>展开</w:t>
            </w:r>
          </w:p>
        </w:tc>
        <w:tc>
          <w:tcPr>
            <w:tcW w:w="623" w:type="dxa"/>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4777"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重点：如何选取某行</w:t>
            </w:r>
            <w:r>
              <w:rPr>
                <w:rFonts w:ascii="宋体" w:hAnsi="宋体" w:eastAsia="宋体"/>
                <w:sz w:val="21"/>
                <w:szCs w:val="21"/>
                <w:lang w:eastAsia="zh-CN"/>
              </w:rPr>
              <w:t>(</w:t>
            </w:r>
            <w:r>
              <w:rPr>
                <w:rFonts w:hint="eastAsia" w:ascii="宋体" w:hAnsi="宋体" w:eastAsia="宋体"/>
                <w:sz w:val="21"/>
                <w:szCs w:val="21"/>
                <w:lang w:eastAsia="zh-CN"/>
              </w:rPr>
              <w:t>列</w:t>
            </w:r>
            <w:r>
              <w:rPr>
                <w:rFonts w:ascii="宋体" w:hAnsi="宋体" w:eastAsia="宋体"/>
                <w:sz w:val="21"/>
                <w:szCs w:val="21"/>
                <w:lang w:eastAsia="zh-CN"/>
              </w:rPr>
              <w:t>)</w:t>
            </w:r>
            <w:r>
              <w:rPr>
                <w:rFonts w:hint="eastAsia" w:ascii="宋体" w:hAnsi="宋体" w:eastAsia="宋体"/>
                <w:sz w:val="21"/>
                <w:szCs w:val="21"/>
                <w:lang w:eastAsia="zh-CN"/>
              </w:rPr>
              <w:t>来简化高阶行列式并计算出其值。</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难点：如何适当地选取行</w:t>
            </w:r>
            <w:r>
              <w:rPr>
                <w:rFonts w:ascii="宋体" w:hAnsi="宋体" w:eastAsia="宋体"/>
                <w:sz w:val="21"/>
                <w:szCs w:val="21"/>
                <w:lang w:eastAsia="zh-CN"/>
              </w:rPr>
              <w:t>(</w:t>
            </w:r>
            <w:r>
              <w:rPr>
                <w:rFonts w:hint="eastAsia" w:ascii="宋体" w:hAnsi="宋体" w:eastAsia="宋体"/>
                <w:sz w:val="21"/>
                <w:szCs w:val="21"/>
                <w:lang w:eastAsia="zh-CN"/>
              </w:rPr>
              <w:t>列</w:t>
            </w:r>
            <w:r>
              <w:rPr>
                <w:rFonts w:ascii="宋体" w:hAnsi="宋体" w:eastAsia="宋体"/>
                <w:sz w:val="21"/>
                <w:szCs w:val="21"/>
                <w:lang w:eastAsia="zh-CN"/>
              </w:rPr>
              <w:t>)</w:t>
            </w:r>
            <w:r>
              <w:rPr>
                <w:rFonts w:hint="eastAsia" w:ascii="宋体" w:hAnsi="宋体" w:eastAsia="宋体"/>
                <w:sz w:val="21"/>
                <w:szCs w:val="21"/>
                <w:lang w:eastAsia="zh-CN"/>
              </w:rPr>
              <w:t>以简化计算过程。</w:t>
            </w:r>
          </w:p>
        </w:tc>
        <w:tc>
          <w:tcPr>
            <w:tcW w:w="532" w:type="dxa"/>
            <w:gridSpan w:val="2"/>
          </w:tcPr>
          <w:p>
            <w:r>
              <w:rPr>
                <w:rFonts w:hint="eastAsia" w:ascii="PMingLiU" w:hAnsi="PMingLiU"/>
                <w:sz w:val="21"/>
                <w:szCs w:val="21"/>
                <w:lang w:eastAsia="zh-TW"/>
              </w:rPr>
              <w:t>讲授</w:t>
            </w:r>
          </w:p>
        </w:tc>
        <w:tc>
          <w:tcPr>
            <w:tcW w:w="1093" w:type="dxa"/>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spacing w:after="0" w:line="0" w:lineRule="atLeast"/>
              <w:rPr>
                <w:rFonts w:ascii="宋体" w:hAnsi="宋体"/>
                <w:sz w:val="21"/>
                <w:szCs w:val="21"/>
                <w:lang w:eastAsia="zh-TW"/>
              </w:rPr>
            </w:pPr>
            <w:r>
              <w:rPr>
                <w:rFonts w:hint="eastAsia" w:ascii="宋体" w:hAnsi="宋体"/>
                <w:sz w:val="21"/>
                <w:szCs w:val="21"/>
                <w:lang w:eastAsia="zh-TW"/>
              </w:rPr>
              <w:t>4</w:t>
            </w:r>
          </w:p>
        </w:tc>
        <w:tc>
          <w:tcPr>
            <w:tcW w:w="1728" w:type="dxa"/>
            <w:gridSpan w:val="2"/>
            <w:vAlign w:val="center"/>
          </w:tcPr>
          <w:p>
            <w:pPr>
              <w:spacing w:after="0" w:line="0" w:lineRule="atLeast"/>
              <w:rPr>
                <w:rFonts w:ascii="宋体" w:hAnsi="宋体" w:eastAsia="宋体"/>
                <w:sz w:val="21"/>
                <w:szCs w:val="21"/>
              </w:rPr>
            </w:pPr>
            <w:r>
              <w:rPr>
                <w:rFonts w:ascii="PMingLiU" w:hAnsi="PMingLiU"/>
                <w:sz w:val="21"/>
                <w:szCs w:val="21"/>
                <w:lang w:eastAsia="zh-TW"/>
              </w:rPr>
              <w:t>1.4</w:t>
            </w:r>
            <w:r>
              <w:rPr>
                <w:rFonts w:hint="eastAsia" w:ascii="PMingLiU" w:hAnsi="PMingLiU"/>
                <w:sz w:val="21"/>
                <w:szCs w:val="21"/>
                <w:lang w:eastAsia="zh-TW"/>
              </w:rPr>
              <w:t>克拉默法则</w:t>
            </w:r>
          </w:p>
        </w:tc>
        <w:tc>
          <w:tcPr>
            <w:tcW w:w="623" w:type="dxa"/>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4777"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重点：如何利用克拉默法则来判定綫性方程组是否有解。</w:t>
            </w:r>
          </w:p>
          <w:p>
            <w:pPr>
              <w:spacing w:after="0" w:line="0" w:lineRule="atLeast"/>
              <w:rPr>
                <w:rFonts w:ascii="宋体" w:hAnsi="宋体"/>
                <w:sz w:val="21"/>
                <w:szCs w:val="21"/>
                <w:lang w:eastAsia="zh-CN"/>
              </w:rPr>
            </w:pPr>
            <w:r>
              <w:rPr>
                <w:rFonts w:hint="eastAsia" w:ascii="宋体" w:hAnsi="宋体" w:eastAsia="宋体"/>
                <w:sz w:val="21"/>
                <w:szCs w:val="21"/>
                <w:lang w:eastAsia="zh-CN"/>
              </w:rPr>
              <w:t>难点：行列式之计算。</w:t>
            </w:r>
          </w:p>
        </w:tc>
        <w:tc>
          <w:tcPr>
            <w:tcW w:w="532" w:type="dxa"/>
            <w:gridSpan w:val="2"/>
          </w:tcPr>
          <w:p>
            <w:r>
              <w:rPr>
                <w:rFonts w:hint="eastAsia" w:ascii="PMingLiU" w:hAnsi="PMingLiU"/>
                <w:sz w:val="21"/>
                <w:szCs w:val="21"/>
                <w:lang w:eastAsia="zh-TW"/>
              </w:rPr>
              <w:t>讲授</w:t>
            </w:r>
          </w:p>
        </w:tc>
        <w:tc>
          <w:tcPr>
            <w:tcW w:w="1093" w:type="dxa"/>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5</w:t>
            </w:r>
          </w:p>
        </w:tc>
        <w:tc>
          <w:tcPr>
            <w:tcW w:w="1728" w:type="dxa"/>
            <w:gridSpan w:val="2"/>
            <w:tcBorders>
              <w:bottom w:val="single" w:color="auto" w:sz="4" w:space="0"/>
            </w:tcBorders>
            <w:vAlign w:val="center"/>
          </w:tcPr>
          <w:p>
            <w:pPr>
              <w:spacing w:after="0" w:line="0" w:lineRule="atLeast"/>
              <w:rPr>
                <w:rFonts w:ascii="宋体" w:hAnsi="宋体"/>
                <w:sz w:val="21"/>
                <w:szCs w:val="21"/>
                <w:lang w:eastAsia="zh-TW"/>
              </w:rPr>
            </w:pPr>
            <w:r>
              <w:rPr>
                <w:rFonts w:ascii="宋体" w:hAnsi="宋体"/>
                <w:sz w:val="21"/>
                <w:szCs w:val="21"/>
                <w:lang w:eastAsia="zh-TW"/>
              </w:rPr>
              <w:t xml:space="preserve">2.1 </w:t>
            </w:r>
            <w:r>
              <w:rPr>
                <w:rFonts w:hint="eastAsia" w:ascii="宋体" w:hAnsi="宋体"/>
                <w:sz w:val="21"/>
                <w:szCs w:val="21"/>
                <w:lang w:eastAsia="zh-TW"/>
              </w:rPr>
              <w:t>矩阵的概念</w:t>
            </w:r>
          </w:p>
        </w:tc>
        <w:tc>
          <w:tcPr>
            <w:tcW w:w="623" w:type="dxa"/>
            <w:tcBorders>
              <w:bottom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4777" w:type="dxa"/>
            <w:gridSpan w:val="3"/>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重点：如何把生活应用例子用矩阵形式表现出。</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难点：能适当地用矩阵之性貭表达生活实例。</w:t>
            </w:r>
          </w:p>
        </w:tc>
        <w:tc>
          <w:tcPr>
            <w:tcW w:w="532" w:type="dxa"/>
            <w:gridSpan w:val="2"/>
            <w:tcBorders>
              <w:bottom w:val="single" w:color="auto" w:sz="4" w:space="0"/>
            </w:tcBorders>
          </w:tcPr>
          <w:p>
            <w:r>
              <w:rPr>
                <w:rFonts w:hint="eastAsia" w:ascii="PMingLiU" w:hAnsi="PMingLiU"/>
                <w:sz w:val="21"/>
                <w:szCs w:val="21"/>
                <w:lang w:eastAsia="zh-TW"/>
              </w:rPr>
              <w:t>讲授</w:t>
            </w:r>
          </w:p>
        </w:tc>
        <w:tc>
          <w:tcPr>
            <w:tcW w:w="1093" w:type="dxa"/>
            <w:tcBorders>
              <w:bottom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作業一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6</w:t>
            </w:r>
          </w:p>
        </w:tc>
        <w:tc>
          <w:tcPr>
            <w:tcW w:w="1728" w:type="dxa"/>
            <w:gridSpan w:val="2"/>
            <w:tcBorders>
              <w:bottom w:val="single" w:color="auto" w:sz="4" w:space="0"/>
            </w:tcBorders>
            <w:vAlign w:val="center"/>
          </w:tcPr>
          <w:p>
            <w:pPr>
              <w:spacing w:after="0" w:line="0" w:lineRule="atLeast"/>
              <w:rPr>
                <w:rFonts w:ascii="宋体" w:hAnsi="宋体"/>
                <w:sz w:val="21"/>
                <w:szCs w:val="21"/>
                <w:lang w:eastAsia="zh-TW"/>
              </w:rPr>
            </w:pPr>
            <w:r>
              <w:rPr>
                <w:rFonts w:ascii="宋体" w:hAnsi="宋体"/>
                <w:sz w:val="21"/>
                <w:szCs w:val="21"/>
                <w:lang w:eastAsia="zh-TW"/>
              </w:rPr>
              <w:t>2.2</w:t>
            </w:r>
            <w:r>
              <w:rPr>
                <w:rFonts w:hint="eastAsia" w:ascii="宋体" w:hAnsi="宋体"/>
                <w:sz w:val="21"/>
                <w:szCs w:val="21"/>
                <w:lang w:eastAsia="zh-TW"/>
              </w:rPr>
              <w:t>矩阵的运算</w:t>
            </w:r>
          </w:p>
        </w:tc>
        <w:tc>
          <w:tcPr>
            <w:tcW w:w="623" w:type="dxa"/>
            <w:tcBorders>
              <w:bottom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3</w:t>
            </w:r>
          </w:p>
        </w:tc>
        <w:tc>
          <w:tcPr>
            <w:tcW w:w="4777" w:type="dxa"/>
            <w:gridSpan w:val="3"/>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重点：学习矩阵具有那些性质及运算。</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难点：容易把行列式之运算弄混淆。</w:t>
            </w:r>
          </w:p>
        </w:tc>
        <w:tc>
          <w:tcPr>
            <w:tcW w:w="532" w:type="dxa"/>
            <w:gridSpan w:val="2"/>
            <w:tcBorders>
              <w:bottom w:val="single" w:color="auto" w:sz="4" w:space="0"/>
            </w:tcBorders>
          </w:tcPr>
          <w:p>
            <w:r>
              <w:rPr>
                <w:rFonts w:hint="eastAsia" w:ascii="PMingLiU" w:hAnsi="PMingLiU"/>
                <w:sz w:val="21"/>
                <w:szCs w:val="21"/>
                <w:lang w:eastAsia="zh-TW"/>
              </w:rPr>
              <w:t>讲授</w:t>
            </w:r>
          </w:p>
        </w:tc>
        <w:tc>
          <w:tcPr>
            <w:tcW w:w="1093" w:type="dxa"/>
            <w:tcBorders>
              <w:bottom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检讨作业一</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1</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宋体" w:hAnsi="宋体"/>
                <w:sz w:val="21"/>
                <w:szCs w:val="21"/>
                <w:lang w:eastAsia="zh-TW"/>
              </w:rPr>
              <w:t>检讨作业一</w:t>
            </w:r>
          </w:p>
        </w:tc>
        <w:tc>
          <w:tcPr>
            <w:tcW w:w="532" w:type="dxa"/>
            <w:gridSpan w:val="2"/>
            <w:tcBorders>
              <w:top w:val="single" w:color="auto" w:sz="4" w:space="0"/>
              <w:left w:val="single" w:color="auto" w:sz="4" w:space="0"/>
              <w:bottom w:val="single" w:color="auto" w:sz="4" w:space="0"/>
              <w:right w:val="single" w:color="auto" w:sz="4" w:space="0"/>
            </w:tcBorders>
          </w:tcPr>
          <w:p>
            <w:r>
              <w:rPr>
                <w:rFonts w:hint="eastAsia" w:ascii="PMingLiU" w:hAnsi="PMingLiU"/>
                <w:sz w:val="21"/>
                <w:szCs w:val="21"/>
                <w:lang w:eastAsia="zh-TW"/>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复习作业一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ascii="宋体" w:hAnsi="宋体"/>
                <w:sz w:val="21"/>
                <w:szCs w:val="21"/>
                <w:lang w:eastAsia="zh-TW"/>
              </w:rPr>
              <w:t>2.3</w:t>
            </w:r>
            <w:r>
              <w:rPr>
                <w:rFonts w:hint="eastAsia" w:ascii="宋体" w:hAnsi="宋体"/>
                <w:sz w:val="21"/>
                <w:szCs w:val="21"/>
                <w:lang w:eastAsia="zh-TW"/>
              </w:rPr>
              <w:t>矩阵的逆</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重点：如何计算矩阵之逆及学习一些性质。</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难点：容易计算错误。</w:t>
            </w:r>
          </w:p>
        </w:tc>
        <w:tc>
          <w:tcPr>
            <w:tcW w:w="532" w:type="dxa"/>
            <w:gridSpan w:val="2"/>
            <w:tcBorders>
              <w:top w:val="single" w:color="auto" w:sz="4" w:space="0"/>
              <w:left w:val="single" w:color="auto" w:sz="4" w:space="0"/>
              <w:bottom w:val="single" w:color="auto" w:sz="4" w:space="0"/>
              <w:right w:val="single" w:color="auto" w:sz="4" w:space="0"/>
            </w:tcBorders>
          </w:tcPr>
          <w:p>
            <w:r>
              <w:rPr>
                <w:rFonts w:hint="eastAsia" w:ascii="PMingLiU" w:hAnsi="PMingLiU"/>
                <w:sz w:val="21"/>
                <w:szCs w:val="21"/>
                <w:lang w:eastAsia="zh-TW"/>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ascii="PMingLiU" w:hAnsi="PMingLiU"/>
                <w:sz w:val="21"/>
                <w:szCs w:val="21"/>
                <w:lang w:eastAsia="zh-TW"/>
              </w:rPr>
              <w:t>2.4</w:t>
            </w:r>
            <w:r>
              <w:rPr>
                <w:rFonts w:hint="eastAsia" w:ascii="PMingLiU" w:hAnsi="PMingLiU"/>
                <w:sz w:val="21"/>
                <w:szCs w:val="21"/>
                <w:lang w:eastAsia="zh-TW"/>
              </w:rPr>
              <w:t>分块矩阵</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重点：学习如何分成若干个小矩阵并执行矩阵基本运算。</w:t>
            </w:r>
          </w:p>
          <w:p>
            <w:pPr>
              <w:spacing w:after="0" w:line="0" w:lineRule="atLeast"/>
              <w:rPr>
                <w:rFonts w:ascii="PMingLiU" w:hAnsi="PMingLiU"/>
                <w:sz w:val="21"/>
                <w:szCs w:val="21"/>
                <w:lang w:eastAsia="zh-CN"/>
              </w:rPr>
            </w:pPr>
            <w:r>
              <w:rPr>
                <w:rFonts w:hint="eastAsia" w:ascii="宋体" w:hAnsi="宋体" w:eastAsia="宋体"/>
                <w:sz w:val="21"/>
                <w:szCs w:val="21"/>
                <w:lang w:eastAsia="zh-CN"/>
              </w:rPr>
              <w:t>难点：细心地运用多个小矩阵做些运算。</w:t>
            </w:r>
          </w:p>
        </w:tc>
        <w:tc>
          <w:tcPr>
            <w:tcW w:w="532" w:type="dxa"/>
            <w:gridSpan w:val="2"/>
            <w:tcBorders>
              <w:top w:val="single" w:color="auto" w:sz="4" w:space="0"/>
              <w:left w:val="single" w:color="auto" w:sz="4" w:space="0"/>
              <w:bottom w:val="single" w:color="auto" w:sz="4" w:space="0"/>
              <w:right w:val="single" w:color="auto" w:sz="4" w:space="0"/>
            </w:tcBorders>
          </w:tcPr>
          <w:p>
            <w:r>
              <w:rPr>
                <w:rFonts w:hint="eastAsia" w:ascii="PMingLiU" w:hAnsi="PMingLiU"/>
                <w:sz w:val="21"/>
                <w:szCs w:val="21"/>
                <w:lang w:eastAsia="zh-TW"/>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10</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期中考</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考試</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无</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11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ascii="宋体" w:hAnsi="宋体"/>
                <w:sz w:val="21"/>
                <w:szCs w:val="21"/>
                <w:lang w:eastAsia="zh-CN"/>
              </w:rPr>
              <w:t xml:space="preserve">2.5 </w:t>
            </w:r>
            <w:r>
              <w:rPr>
                <w:rFonts w:hint="eastAsia" w:ascii="宋体" w:hAnsi="宋体"/>
                <w:sz w:val="21"/>
                <w:szCs w:val="21"/>
                <w:lang w:eastAsia="zh-CN"/>
              </w:rPr>
              <w:t>矩阵的初等变换与初等矩阵</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重点：如何利用初等矩阵来计算高阶矩阵之逆。</w:t>
            </w:r>
          </w:p>
          <w:p>
            <w:pPr>
              <w:spacing w:after="0" w:line="0" w:lineRule="atLeast"/>
              <w:rPr>
                <w:rFonts w:ascii="宋体" w:hAnsi="宋体"/>
                <w:sz w:val="21"/>
                <w:szCs w:val="21"/>
                <w:lang w:eastAsia="zh-CN"/>
              </w:rPr>
            </w:pPr>
            <w:r>
              <w:rPr>
                <w:rFonts w:hint="eastAsia" w:ascii="宋体" w:hAnsi="宋体" w:eastAsia="宋体"/>
                <w:sz w:val="21"/>
                <w:szCs w:val="21"/>
                <w:lang w:eastAsia="zh-CN"/>
              </w:rPr>
              <w:t>难点：容易计算错误。</w:t>
            </w:r>
          </w:p>
        </w:tc>
        <w:tc>
          <w:tcPr>
            <w:tcW w:w="532" w:type="dxa"/>
            <w:gridSpan w:val="2"/>
            <w:tcBorders>
              <w:top w:val="single" w:color="auto" w:sz="4" w:space="0"/>
              <w:left w:val="single" w:color="auto" w:sz="4" w:space="0"/>
              <w:bottom w:val="single" w:color="auto" w:sz="4" w:space="0"/>
              <w:right w:val="single" w:color="auto" w:sz="4" w:space="0"/>
            </w:tcBorders>
          </w:tcPr>
          <w:p>
            <w:r>
              <w:rPr>
                <w:rFonts w:hint="eastAsia" w:ascii="PMingLiU" w:hAnsi="PMingLiU"/>
                <w:sz w:val="21"/>
                <w:szCs w:val="21"/>
                <w:lang w:eastAsia="zh-TW"/>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12</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ascii="宋体" w:hAnsi="宋体"/>
                <w:sz w:val="21"/>
                <w:szCs w:val="21"/>
                <w:lang w:eastAsia="zh-TW"/>
              </w:rPr>
              <w:t>2.6</w:t>
            </w:r>
            <w:r>
              <w:rPr>
                <w:rFonts w:hint="eastAsia" w:ascii="宋体" w:hAnsi="宋体"/>
                <w:sz w:val="21"/>
                <w:szCs w:val="21"/>
                <w:lang w:eastAsia="zh-TW"/>
              </w:rPr>
              <w:t>矩阵的秩</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重点：如何计算矩阵之秩及探讨秩之基本性貭。</w:t>
            </w:r>
          </w:p>
          <w:p>
            <w:pPr>
              <w:spacing w:after="0" w:line="0" w:lineRule="atLeast"/>
              <w:rPr>
                <w:rFonts w:ascii="宋体" w:hAnsi="宋体"/>
                <w:sz w:val="21"/>
                <w:szCs w:val="21"/>
                <w:lang w:eastAsia="zh-CN"/>
              </w:rPr>
            </w:pPr>
            <w:r>
              <w:rPr>
                <w:rFonts w:hint="eastAsia" w:ascii="宋体" w:hAnsi="宋体" w:eastAsia="宋体"/>
                <w:sz w:val="21"/>
                <w:szCs w:val="21"/>
                <w:lang w:eastAsia="zh-CN"/>
              </w:rPr>
              <w:t>难点：理解并能正确地计算矩阵之秩和性质。</w:t>
            </w:r>
          </w:p>
        </w:tc>
        <w:tc>
          <w:tcPr>
            <w:tcW w:w="532" w:type="dxa"/>
            <w:gridSpan w:val="2"/>
            <w:tcBorders>
              <w:top w:val="single" w:color="auto" w:sz="4" w:space="0"/>
              <w:left w:val="single" w:color="auto" w:sz="4" w:space="0"/>
              <w:bottom w:val="single" w:color="auto" w:sz="4" w:space="0"/>
              <w:right w:val="single" w:color="auto" w:sz="4" w:space="0"/>
            </w:tcBorders>
          </w:tcPr>
          <w:p>
            <w:r>
              <w:rPr>
                <w:rFonts w:hint="eastAsia" w:ascii="PMingLiU" w:hAnsi="PMingLiU"/>
                <w:sz w:val="21"/>
                <w:szCs w:val="21"/>
                <w:lang w:eastAsia="zh-TW"/>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13</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3.1高斯消元法</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重点：如何利用高斯消元法解线性方程组。</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难点：如何判定此方程组是否有解。</w:t>
            </w:r>
          </w:p>
        </w:tc>
        <w:tc>
          <w:tcPr>
            <w:tcW w:w="532" w:type="dxa"/>
            <w:gridSpan w:val="2"/>
            <w:tcBorders>
              <w:top w:val="single" w:color="auto" w:sz="4" w:space="0"/>
              <w:left w:val="single" w:color="auto" w:sz="4" w:space="0"/>
              <w:bottom w:val="single" w:color="auto" w:sz="4" w:space="0"/>
              <w:right w:val="single" w:color="auto" w:sz="4" w:space="0"/>
            </w:tcBorders>
          </w:tcPr>
          <w:p>
            <w:r>
              <w:rPr>
                <w:rFonts w:hint="eastAsia" w:ascii="PMingLiU" w:hAnsi="PMingLiU"/>
                <w:sz w:val="21"/>
                <w:szCs w:val="21"/>
                <w:lang w:eastAsia="zh-TW"/>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14</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ascii="宋体" w:hAnsi="宋体"/>
                <w:sz w:val="21"/>
                <w:szCs w:val="21"/>
                <w:lang w:eastAsia="zh-TW"/>
              </w:rPr>
              <w:t>3.2 n</w:t>
            </w:r>
            <w:r>
              <w:rPr>
                <w:rFonts w:hint="eastAsia" w:ascii="宋体" w:hAnsi="宋体"/>
                <w:sz w:val="21"/>
                <w:szCs w:val="21"/>
                <w:lang w:eastAsia="zh-TW"/>
              </w:rPr>
              <w:t>维向量</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重点：学习如何利用行</w:t>
            </w:r>
            <w:r>
              <w:rPr>
                <w:rFonts w:ascii="宋体" w:hAnsi="宋体" w:eastAsia="宋体"/>
                <w:sz w:val="21"/>
                <w:szCs w:val="21"/>
                <w:lang w:eastAsia="zh-CN"/>
              </w:rPr>
              <w:t>(</w:t>
            </w:r>
            <w:r>
              <w:rPr>
                <w:rFonts w:hint="eastAsia" w:ascii="宋体" w:hAnsi="宋体" w:eastAsia="宋体"/>
                <w:sz w:val="21"/>
                <w:szCs w:val="21"/>
                <w:lang w:eastAsia="zh-CN"/>
              </w:rPr>
              <w:t>列</w:t>
            </w:r>
            <w:r>
              <w:rPr>
                <w:rFonts w:ascii="宋体" w:hAnsi="宋体" w:eastAsia="宋体"/>
                <w:sz w:val="21"/>
                <w:szCs w:val="21"/>
                <w:lang w:eastAsia="zh-CN"/>
              </w:rPr>
              <w:t>)</w:t>
            </w:r>
            <w:r>
              <w:rPr>
                <w:rFonts w:hint="eastAsia" w:ascii="宋体" w:hAnsi="宋体" w:eastAsia="宋体"/>
                <w:sz w:val="21"/>
                <w:szCs w:val="21"/>
                <w:lang w:eastAsia="zh-CN"/>
              </w:rPr>
              <w:t>向量表示矩阵。</w:t>
            </w:r>
          </w:p>
          <w:p>
            <w:pPr>
              <w:spacing w:after="0" w:line="0" w:lineRule="atLeast"/>
              <w:rPr>
                <w:rFonts w:ascii="宋体" w:hAnsi="宋体"/>
                <w:sz w:val="21"/>
                <w:szCs w:val="21"/>
                <w:lang w:eastAsia="zh-CN"/>
              </w:rPr>
            </w:pPr>
            <w:r>
              <w:rPr>
                <w:rFonts w:hint="eastAsia" w:ascii="宋体" w:hAnsi="宋体" w:eastAsia="宋体"/>
                <w:sz w:val="21"/>
                <w:szCs w:val="21"/>
                <w:lang w:eastAsia="zh-CN"/>
              </w:rPr>
              <w:t>难点：正确地理解行</w:t>
            </w:r>
            <w:r>
              <w:rPr>
                <w:rFonts w:ascii="宋体" w:hAnsi="宋体" w:eastAsia="宋体"/>
                <w:sz w:val="21"/>
                <w:szCs w:val="21"/>
                <w:lang w:eastAsia="zh-CN"/>
              </w:rPr>
              <w:t>(</w:t>
            </w:r>
            <w:r>
              <w:rPr>
                <w:rFonts w:hint="eastAsia" w:ascii="宋体" w:hAnsi="宋体" w:eastAsia="宋体"/>
                <w:sz w:val="21"/>
                <w:szCs w:val="21"/>
                <w:lang w:eastAsia="zh-CN"/>
              </w:rPr>
              <w:t>列</w:t>
            </w:r>
            <w:r>
              <w:rPr>
                <w:rFonts w:ascii="宋体" w:hAnsi="宋体" w:eastAsia="宋体"/>
                <w:sz w:val="21"/>
                <w:szCs w:val="21"/>
                <w:lang w:eastAsia="zh-CN"/>
              </w:rPr>
              <w:t>)</w:t>
            </w:r>
            <w:r>
              <w:rPr>
                <w:rFonts w:hint="eastAsia" w:ascii="宋体" w:hAnsi="宋体" w:eastAsia="宋体"/>
                <w:sz w:val="21"/>
                <w:szCs w:val="21"/>
                <w:lang w:eastAsia="zh-CN"/>
              </w:rPr>
              <w:t>向量之性貭。</w:t>
            </w:r>
          </w:p>
        </w:tc>
        <w:tc>
          <w:tcPr>
            <w:tcW w:w="532" w:type="dxa"/>
            <w:gridSpan w:val="2"/>
            <w:tcBorders>
              <w:top w:val="single" w:color="auto" w:sz="4" w:space="0"/>
              <w:left w:val="single" w:color="auto" w:sz="4" w:space="0"/>
              <w:bottom w:val="single" w:color="auto" w:sz="4" w:space="0"/>
              <w:right w:val="single" w:color="auto" w:sz="4" w:space="0"/>
            </w:tcBorders>
          </w:tcPr>
          <w:p>
            <w:r>
              <w:rPr>
                <w:rFonts w:hint="eastAsia" w:ascii="PMingLiU" w:hAnsi="PMingLiU"/>
                <w:sz w:val="21"/>
                <w:szCs w:val="21"/>
                <w:lang w:eastAsia="zh-TW"/>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作業二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15</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ascii="宋体" w:hAnsi="宋体"/>
                <w:sz w:val="21"/>
                <w:szCs w:val="21"/>
                <w:lang w:eastAsia="zh-TW"/>
              </w:rPr>
              <w:t xml:space="preserve">3.3 </w:t>
            </w:r>
            <w:r>
              <w:rPr>
                <w:rFonts w:hint="eastAsia" w:ascii="宋体" w:hAnsi="宋体"/>
                <w:sz w:val="21"/>
                <w:szCs w:val="21"/>
                <w:lang w:eastAsia="zh-TW"/>
              </w:rPr>
              <w:t>向量组的綫性相关性</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重点：如何把向量利用綫性组合表示并探讨綫性相关性。</w:t>
            </w:r>
          </w:p>
          <w:p>
            <w:pPr>
              <w:spacing w:after="0" w:line="0" w:lineRule="atLeast"/>
              <w:rPr>
                <w:rFonts w:ascii="宋体" w:hAnsi="宋体"/>
                <w:sz w:val="21"/>
                <w:szCs w:val="21"/>
                <w:lang w:eastAsia="zh-CN"/>
              </w:rPr>
            </w:pPr>
            <w:r>
              <w:rPr>
                <w:rFonts w:hint="eastAsia" w:ascii="宋体" w:hAnsi="宋体" w:eastAsia="宋体"/>
                <w:sz w:val="21"/>
                <w:szCs w:val="21"/>
                <w:lang w:eastAsia="zh-CN"/>
              </w:rPr>
              <w:t>难点：正确地理解线性相关之性貭。</w:t>
            </w:r>
          </w:p>
        </w:tc>
        <w:tc>
          <w:tcPr>
            <w:tcW w:w="532" w:type="dxa"/>
            <w:gridSpan w:val="2"/>
            <w:tcBorders>
              <w:top w:val="single" w:color="auto" w:sz="4" w:space="0"/>
              <w:left w:val="single" w:color="auto" w:sz="4" w:space="0"/>
              <w:bottom w:val="single" w:color="auto" w:sz="4" w:space="0"/>
              <w:right w:val="single" w:color="auto" w:sz="4" w:space="0"/>
            </w:tcBorders>
          </w:tcPr>
          <w:p>
            <w:r>
              <w:rPr>
                <w:rFonts w:hint="eastAsia" w:ascii="PMingLiU" w:hAnsi="PMingLiU"/>
                <w:sz w:val="21"/>
                <w:szCs w:val="21"/>
                <w:lang w:eastAsia="zh-TW"/>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16</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宋体" w:hAnsi="宋体"/>
                <w:sz w:val="21"/>
                <w:szCs w:val="21"/>
                <w:lang w:eastAsia="zh-TW"/>
              </w:rPr>
              <w:t>检讨作业二</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1</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宋体" w:hAnsi="宋体"/>
                <w:sz w:val="21"/>
                <w:szCs w:val="21"/>
                <w:lang w:eastAsia="zh-TW"/>
              </w:rPr>
              <w:t>检讨作业二</w:t>
            </w:r>
          </w:p>
        </w:tc>
        <w:tc>
          <w:tcPr>
            <w:tcW w:w="532" w:type="dxa"/>
            <w:gridSpan w:val="2"/>
            <w:tcBorders>
              <w:top w:val="single" w:color="auto" w:sz="4" w:space="0"/>
              <w:left w:val="single" w:color="auto" w:sz="4" w:space="0"/>
              <w:bottom w:val="single" w:color="auto" w:sz="4" w:space="0"/>
              <w:right w:val="single" w:color="auto" w:sz="4" w:space="0"/>
            </w:tcBorders>
          </w:tcPr>
          <w:p>
            <w:r>
              <w:rPr>
                <w:rFonts w:hint="eastAsia" w:ascii="PMingLiU" w:hAnsi="PMingLiU"/>
                <w:sz w:val="21"/>
                <w:szCs w:val="21"/>
                <w:lang w:eastAsia="zh-TW"/>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复习作业二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17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ascii="PMingLiU" w:hAnsi="PMingLiU"/>
                <w:sz w:val="21"/>
                <w:szCs w:val="21"/>
                <w:lang w:eastAsia="zh-TW"/>
              </w:rPr>
              <w:t xml:space="preserve">3.4 </w:t>
            </w:r>
            <w:r>
              <w:rPr>
                <w:rFonts w:hint="eastAsia" w:ascii="PMingLiU" w:hAnsi="PMingLiU"/>
                <w:sz w:val="21"/>
                <w:szCs w:val="21"/>
                <w:lang w:eastAsia="zh-TW"/>
              </w:rPr>
              <w:t>向量组的秩</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重点：学习向量组的秩并和矩阵的秩作连结。</w:t>
            </w:r>
          </w:p>
          <w:p>
            <w:pPr>
              <w:spacing w:after="0" w:line="0" w:lineRule="atLeast"/>
              <w:rPr>
                <w:rFonts w:ascii="宋体" w:hAnsi="宋体"/>
                <w:sz w:val="21"/>
                <w:szCs w:val="21"/>
                <w:lang w:eastAsia="zh-CN"/>
              </w:rPr>
            </w:pPr>
            <w:r>
              <w:rPr>
                <w:rFonts w:hint="eastAsia" w:ascii="宋体" w:hAnsi="宋体" w:eastAsia="宋体"/>
                <w:sz w:val="21"/>
                <w:szCs w:val="21"/>
                <w:lang w:eastAsia="zh-CN"/>
              </w:rPr>
              <w:t>难点：能正确地计算出向量组之秩。</w:t>
            </w:r>
          </w:p>
        </w:tc>
        <w:tc>
          <w:tcPr>
            <w:tcW w:w="532" w:type="dxa"/>
            <w:gridSpan w:val="2"/>
            <w:tcBorders>
              <w:top w:val="single" w:color="auto" w:sz="4" w:space="0"/>
              <w:left w:val="single" w:color="auto" w:sz="4" w:space="0"/>
              <w:bottom w:val="single" w:color="auto" w:sz="4" w:space="0"/>
              <w:right w:val="single" w:color="auto" w:sz="4" w:space="0"/>
            </w:tcBorders>
          </w:tcPr>
          <w:p>
            <w:r>
              <w:rPr>
                <w:rFonts w:hint="eastAsia" w:ascii="PMingLiU" w:hAnsi="PMingLiU"/>
                <w:sz w:val="21"/>
                <w:szCs w:val="21"/>
                <w:lang w:eastAsia="zh-TW"/>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18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ascii="宋体" w:hAnsi="宋体"/>
                <w:sz w:val="21"/>
                <w:szCs w:val="21"/>
                <w:lang w:eastAsia="zh-TW"/>
              </w:rPr>
              <w:t>3.5</w:t>
            </w:r>
            <w:r>
              <w:rPr>
                <w:rFonts w:hint="eastAsia" w:ascii="宋体" w:hAnsi="宋体"/>
                <w:sz w:val="21"/>
                <w:szCs w:val="21"/>
                <w:lang w:eastAsia="zh-TW"/>
              </w:rPr>
              <w:t>向量空间</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sz w:val="21"/>
                <w:szCs w:val="21"/>
                <w:lang w:eastAsia="zh-TW"/>
              </w:rPr>
            </w:pPr>
            <w:r>
              <w:rPr>
                <w:rFonts w:hint="eastAsia" w:ascii="宋体" w:hAnsi="宋体"/>
                <w:sz w:val="21"/>
                <w:szCs w:val="21"/>
                <w:lang w:eastAsia="zh-TW"/>
              </w:rPr>
              <w:t>2</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重点：学习向量空间概念和计算基变换与坐标变换。</w:t>
            </w:r>
          </w:p>
          <w:p>
            <w:pPr>
              <w:spacing w:after="0" w:line="0" w:lineRule="atLeast"/>
              <w:rPr>
                <w:rFonts w:ascii="宋体" w:hAnsi="宋体"/>
                <w:sz w:val="21"/>
                <w:szCs w:val="21"/>
                <w:lang w:eastAsia="zh-CN"/>
              </w:rPr>
            </w:pPr>
            <w:r>
              <w:rPr>
                <w:rFonts w:hint="eastAsia" w:ascii="宋体" w:hAnsi="宋体" w:eastAsia="宋体"/>
                <w:sz w:val="21"/>
                <w:szCs w:val="21"/>
                <w:lang w:eastAsia="zh-CN"/>
              </w:rPr>
              <w:t>难点：正确地计算基变换与坐标变换。</w:t>
            </w:r>
          </w:p>
        </w:tc>
        <w:tc>
          <w:tcPr>
            <w:tcW w:w="532" w:type="dxa"/>
            <w:gridSpan w:val="2"/>
            <w:tcBorders>
              <w:top w:val="single" w:color="auto" w:sz="4" w:space="0"/>
              <w:left w:val="single" w:color="auto" w:sz="4" w:space="0"/>
              <w:bottom w:val="single" w:color="auto" w:sz="4" w:space="0"/>
              <w:right w:val="single" w:color="auto" w:sz="4" w:space="0"/>
            </w:tcBorders>
          </w:tcPr>
          <w:p>
            <w:r>
              <w:rPr>
                <w:rFonts w:hint="eastAsia" w:ascii="PMingLiU" w:hAnsi="PMingLiU"/>
                <w:sz w:val="21"/>
                <w:szCs w:val="21"/>
                <w:lang w:eastAsia="zh-TW"/>
              </w:rPr>
              <w:t>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TW"/>
              </w:rPr>
            </w:pPr>
            <w:r>
              <w:rPr>
                <w:rFonts w:hint="eastAsia" w:ascii="PMingLiU" w:hAnsi="PMingLiU"/>
                <w:sz w:val="21"/>
                <w:szCs w:val="21"/>
                <w:lang w:eastAsia="zh-TW"/>
              </w:rPr>
              <w:t>习題三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6" w:type="dxa"/>
            <w:gridSpan w:val="3"/>
            <w:tcBorders>
              <w:top w:val="single" w:color="auto" w:sz="4" w:space="0"/>
            </w:tcBorders>
            <w:vAlign w:val="center"/>
          </w:tcPr>
          <w:p>
            <w:pPr>
              <w:spacing w:after="0" w:line="0" w:lineRule="atLeast"/>
              <w:jc w:val="right"/>
              <w:rPr>
                <w:rFonts w:ascii="宋体" w:hAnsi="宋体" w:eastAsia="宋体"/>
                <w:sz w:val="21"/>
                <w:szCs w:val="21"/>
              </w:rPr>
            </w:pPr>
            <w:r>
              <w:rPr>
                <w:rFonts w:hint="eastAsia" w:ascii="宋体" w:hAnsi="宋体" w:eastAsia="宋体"/>
                <w:b/>
                <w:sz w:val="21"/>
                <w:szCs w:val="21"/>
              </w:rPr>
              <w:t>合计：</w:t>
            </w:r>
          </w:p>
        </w:tc>
        <w:tc>
          <w:tcPr>
            <w:tcW w:w="623" w:type="dxa"/>
            <w:tcBorders>
              <w:top w:val="single" w:color="auto" w:sz="4" w:space="0"/>
            </w:tcBorders>
            <w:vAlign w:val="center"/>
          </w:tcPr>
          <w:p>
            <w:pPr>
              <w:spacing w:after="0" w:line="0" w:lineRule="atLeast"/>
              <w:rPr>
                <w:rFonts w:ascii="宋体" w:hAnsi="宋体" w:eastAsia="宋体"/>
                <w:sz w:val="21"/>
                <w:szCs w:val="21"/>
              </w:rPr>
            </w:pPr>
            <w:r>
              <w:rPr>
                <w:rFonts w:hint="eastAsia" w:ascii="PMingLiU" w:hAnsi="PMingLiU"/>
                <w:sz w:val="21"/>
                <w:szCs w:val="21"/>
                <w:lang w:eastAsia="zh-TW"/>
              </w:rPr>
              <w:t>36</w:t>
            </w:r>
          </w:p>
        </w:tc>
        <w:tc>
          <w:tcPr>
            <w:tcW w:w="4777" w:type="dxa"/>
            <w:gridSpan w:val="3"/>
            <w:tcBorders>
              <w:top w:val="single" w:color="auto" w:sz="4" w:space="0"/>
            </w:tcBorders>
            <w:vAlign w:val="center"/>
          </w:tcPr>
          <w:p>
            <w:pPr>
              <w:spacing w:after="0" w:line="0" w:lineRule="atLeast"/>
              <w:rPr>
                <w:rFonts w:ascii="宋体" w:hAnsi="宋体" w:eastAsia="宋体"/>
                <w:sz w:val="21"/>
                <w:szCs w:val="21"/>
              </w:rPr>
            </w:pPr>
          </w:p>
        </w:tc>
        <w:tc>
          <w:tcPr>
            <w:tcW w:w="532" w:type="dxa"/>
            <w:gridSpan w:val="2"/>
            <w:tcBorders>
              <w:top w:val="single" w:color="auto" w:sz="4" w:space="0"/>
            </w:tcBorders>
            <w:vAlign w:val="center"/>
          </w:tcPr>
          <w:p>
            <w:pPr>
              <w:spacing w:after="0" w:line="0" w:lineRule="atLeast"/>
              <w:rPr>
                <w:rFonts w:ascii="宋体" w:hAnsi="宋体" w:eastAsia="宋体"/>
                <w:sz w:val="21"/>
                <w:szCs w:val="21"/>
              </w:rPr>
            </w:pPr>
          </w:p>
        </w:tc>
        <w:tc>
          <w:tcPr>
            <w:tcW w:w="1093" w:type="dxa"/>
            <w:tcBorders>
              <w:top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jc w:val="center"/>
              <w:rPr>
                <w:rFonts w:ascii="宋体" w:hAnsi="宋体" w:eastAsia="宋体"/>
                <w:b/>
                <w:sz w:val="21"/>
                <w:szCs w:val="21"/>
                <w:lang w:eastAsia="zh-CN"/>
              </w:rPr>
            </w:pPr>
            <w:r>
              <w:rPr>
                <w:rFonts w:hint="eastAsia" w:ascii="宋体" w:hAnsi="宋体" w:eastAsia="宋体"/>
                <w:b/>
                <w:sz w:val="21"/>
                <w:szCs w:val="21"/>
              </w:rPr>
              <w:t>考核</w:t>
            </w:r>
            <w:r>
              <w:rPr>
                <w:rFonts w:hint="eastAsia" w:ascii="宋体" w:hAnsi="宋体" w:eastAsia="宋体"/>
                <w:b/>
                <w:sz w:val="21"/>
                <w:szCs w:val="21"/>
                <w:lang w:eastAsia="zh-CN"/>
              </w:rPr>
              <w:t>形式</w:t>
            </w:r>
          </w:p>
        </w:tc>
        <w:tc>
          <w:tcPr>
            <w:tcW w:w="5811" w:type="dxa"/>
            <w:gridSpan w:val="6"/>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3"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hint="eastAsia" w:ascii="PMingLiU" w:hAnsi="PMingLiU"/>
                <w:sz w:val="21"/>
                <w:szCs w:val="21"/>
                <w:lang w:eastAsia="zh-TW"/>
              </w:rPr>
              <w:t>作业</w:t>
            </w:r>
          </w:p>
        </w:tc>
        <w:tc>
          <w:tcPr>
            <w:tcW w:w="5811" w:type="dxa"/>
            <w:gridSpan w:val="6"/>
            <w:vAlign w:val="center"/>
          </w:tcPr>
          <w:p>
            <w:pPr>
              <w:snapToGrid w:val="0"/>
              <w:spacing w:after="0" w:line="0" w:lineRule="atLeast"/>
              <w:rPr>
                <w:rFonts w:ascii="宋体" w:hAnsi="宋体"/>
                <w:sz w:val="21"/>
                <w:szCs w:val="21"/>
                <w:lang w:eastAsia="zh-TW"/>
              </w:rPr>
            </w:pPr>
            <w:r>
              <w:rPr>
                <w:rFonts w:hint="eastAsia" w:ascii="宋体" w:hAnsi="宋体"/>
                <w:sz w:val="21"/>
                <w:szCs w:val="21"/>
                <w:lang w:eastAsia="zh-CN"/>
              </w:rPr>
              <w:t>作业一</w:t>
            </w:r>
            <w:r>
              <w:rPr>
                <w:rFonts w:ascii="宋体" w:hAnsi="宋体"/>
                <w:sz w:val="21"/>
                <w:szCs w:val="21"/>
                <w:lang w:eastAsia="zh-CN"/>
              </w:rPr>
              <w:t>:</w:t>
            </w:r>
            <w:r>
              <w:rPr>
                <w:rFonts w:hint="eastAsia" w:ascii="宋体" w:hAnsi="宋体"/>
                <w:sz w:val="21"/>
                <w:szCs w:val="21"/>
                <w:lang w:eastAsia="zh-CN"/>
              </w:rPr>
              <w:t>了解行列式的定义</w:t>
            </w:r>
            <w:r>
              <w:rPr>
                <w:rFonts w:ascii="宋体" w:hAnsi="宋体"/>
                <w:sz w:val="21"/>
                <w:szCs w:val="21"/>
                <w:lang w:eastAsia="zh-CN"/>
              </w:rPr>
              <w:t>,</w:t>
            </w:r>
            <w:r>
              <w:rPr>
                <w:rFonts w:hint="eastAsia" w:ascii="宋体" w:hAnsi="宋体"/>
                <w:sz w:val="21"/>
                <w:szCs w:val="21"/>
                <w:lang w:eastAsia="zh-CN"/>
              </w:rPr>
              <w:t>性貭</w:t>
            </w:r>
            <w:r>
              <w:rPr>
                <w:rFonts w:ascii="宋体" w:hAnsi="宋体"/>
                <w:sz w:val="21"/>
                <w:szCs w:val="21"/>
                <w:lang w:eastAsia="zh-CN"/>
              </w:rPr>
              <w:t>,</w:t>
            </w:r>
            <w:r>
              <w:rPr>
                <w:rFonts w:hint="eastAsia" w:ascii="宋体" w:hAnsi="宋体"/>
                <w:sz w:val="21"/>
                <w:szCs w:val="21"/>
                <w:lang w:eastAsia="zh-CN"/>
              </w:rPr>
              <w:t>计算</w:t>
            </w:r>
            <w:r>
              <w:rPr>
                <w:rFonts w:ascii="宋体" w:hAnsi="宋体"/>
                <w:sz w:val="21"/>
                <w:szCs w:val="21"/>
                <w:lang w:eastAsia="zh-CN"/>
              </w:rPr>
              <w:t>;</w:t>
            </w:r>
            <w:r>
              <w:rPr>
                <w:rFonts w:hint="eastAsia" w:ascii="宋体" w:hAnsi="宋体"/>
                <w:sz w:val="21"/>
                <w:szCs w:val="21"/>
                <w:lang w:eastAsia="zh-CN"/>
              </w:rPr>
              <w:t>以及如何利用行列式来求解綫性方程组及判定是否有解｡作业二</w:t>
            </w:r>
            <w:r>
              <w:rPr>
                <w:rFonts w:ascii="宋体" w:hAnsi="宋体"/>
                <w:sz w:val="21"/>
                <w:szCs w:val="21"/>
                <w:lang w:eastAsia="zh-CN"/>
              </w:rPr>
              <w:t>:</w:t>
            </w:r>
            <w:r>
              <w:rPr>
                <w:rFonts w:hint="eastAsia" w:ascii="宋体" w:hAnsi="宋体"/>
                <w:sz w:val="21"/>
                <w:szCs w:val="21"/>
                <w:lang w:eastAsia="zh-CN"/>
              </w:rPr>
              <w:t>正确地计算矩阵之逆</w:t>
            </w:r>
            <w:r>
              <w:rPr>
                <w:rFonts w:ascii="宋体" w:hAnsi="宋体"/>
                <w:sz w:val="21"/>
                <w:szCs w:val="21"/>
                <w:lang w:eastAsia="zh-CN"/>
              </w:rPr>
              <w:t>,</w:t>
            </w:r>
            <w:r>
              <w:rPr>
                <w:rFonts w:hint="eastAsia" w:ascii="宋体" w:hAnsi="宋体"/>
                <w:sz w:val="21"/>
                <w:szCs w:val="21"/>
                <w:lang w:eastAsia="zh-CN"/>
              </w:rPr>
              <w:t>了解矩阵之秩及性貭</w:t>
            </w:r>
            <w:r>
              <w:rPr>
                <w:rFonts w:ascii="宋体" w:hAnsi="宋体"/>
                <w:sz w:val="21"/>
                <w:szCs w:val="21"/>
                <w:lang w:eastAsia="zh-CN"/>
              </w:rPr>
              <w:t>,</w:t>
            </w:r>
            <w:r>
              <w:rPr>
                <w:rFonts w:hint="eastAsia" w:ascii="宋体" w:hAnsi="宋体"/>
                <w:sz w:val="21"/>
                <w:szCs w:val="21"/>
                <w:lang w:eastAsia="zh-CN"/>
              </w:rPr>
              <w:t>学习利用高斯消元法有效地求解綫性方程组｡</w:t>
            </w:r>
            <w:r>
              <w:rPr>
                <w:rFonts w:hint="eastAsia" w:ascii="宋体" w:hAnsi="宋体"/>
                <w:sz w:val="21"/>
                <w:szCs w:val="21"/>
                <w:lang w:eastAsia="zh-TW"/>
              </w:rPr>
              <w:t>二次作业是否能按时缴交及正确地作答。</w:t>
            </w:r>
          </w:p>
        </w:tc>
        <w:tc>
          <w:tcPr>
            <w:tcW w:w="1583" w:type="dxa"/>
            <w:gridSpan w:val="2"/>
            <w:vAlign w:val="center"/>
          </w:tcPr>
          <w:p>
            <w:pPr>
              <w:snapToGrid w:val="0"/>
              <w:spacing w:after="0" w:line="0" w:lineRule="atLeast"/>
              <w:ind w:left="180"/>
              <w:rPr>
                <w:rFonts w:ascii="宋体" w:hAnsi="宋体" w:eastAsia="宋体"/>
                <w:sz w:val="21"/>
                <w:szCs w:val="21"/>
              </w:rPr>
            </w:pPr>
            <w:r>
              <w:rPr>
                <w:rFonts w:hint="eastAsia" w:ascii="PMingLiU" w:hAnsi="PMingLiU"/>
                <w:sz w:val="21"/>
                <w:szCs w:val="21"/>
                <w:lang w:eastAsia="zh-TW"/>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hint="eastAsia" w:ascii="PMingLiU" w:hAnsi="PMingLiU"/>
                <w:sz w:val="21"/>
                <w:szCs w:val="21"/>
                <w:lang w:eastAsia="zh-TW"/>
              </w:rPr>
              <w:t>期中考</w:t>
            </w:r>
          </w:p>
        </w:tc>
        <w:tc>
          <w:tcPr>
            <w:tcW w:w="5811" w:type="dxa"/>
            <w:gridSpan w:val="6"/>
            <w:vAlign w:val="center"/>
          </w:tcPr>
          <w:p>
            <w:pPr>
              <w:snapToGrid w:val="0"/>
              <w:spacing w:after="0" w:line="0" w:lineRule="atLeast"/>
              <w:rPr>
                <w:rFonts w:ascii="宋体" w:hAnsi="宋体"/>
                <w:sz w:val="21"/>
                <w:szCs w:val="21"/>
                <w:lang w:eastAsia="zh-CN"/>
              </w:rPr>
            </w:pPr>
            <w:r>
              <w:rPr>
                <w:rFonts w:hint="eastAsia" w:ascii="宋体" w:hAnsi="宋体"/>
                <w:sz w:val="21"/>
                <w:szCs w:val="21"/>
                <w:lang w:eastAsia="zh-CN"/>
              </w:rPr>
              <w:t>彻底了解行列式及矩阵的定义</w:t>
            </w:r>
            <w:r>
              <w:rPr>
                <w:rFonts w:ascii="宋体" w:hAnsi="宋体"/>
                <w:sz w:val="21"/>
                <w:szCs w:val="21"/>
                <w:lang w:eastAsia="zh-CN"/>
              </w:rPr>
              <w:t>,</w:t>
            </w:r>
            <w:r>
              <w:rPr>
                <w:rFonts w:hint="eastAsia" w:ascii="宋体" w:hAnsi="宋体"/>
                <w:sz w:val="21"/>
                <w:szCs w:val="21"/>
                <w:lang w:eastAsia="zh-CN"/>
              </w:rPr>
              <w:t>充分利用行列式之性貭及矩阵运算</w:t>
            </w:r>
            <w:r>
              <w:rPr>
                <w:rFonts w:ascii="宋体" w:hAnsi="宋体"/>
                <w:sz w:val="21"/>
                <w:szCs w:val="21"/>
                <w:lang w:eastAsia="zh-CN"/>
              </w:rPr>
              <w:t>,</w:t>
            </w:r>
            <w:r>
              <w:rPr>
                <w:rFonts w:hint="eastAsia" w:ascii="宋体" w:hAnsi="宋体"/>
                <w:sz w:val="21"/>
                <w:szCs w:val="21"/>
                <w:lang w:eastAsia="zh-CN"/>
              </w:rPr>
              <w:t>有效且精準地计算行列式之值及矩阵之逆</w:t>
            </w:r>
            <w:r>
              <w:rPr>
                <w:rFonts w:ascii="宋体" w:hAnsi="宋体"/>
                <w:sz w:val="21"/>
                <w:szCs w:val="21"/>
                <w:lang w:eastAsia="zh-CN"/>
              </w:rPr>
              <w:t>,</w:t>
            </w:r>
            <w:r>
              <w:rPr>
                <w:rFonts w:hint="eastAsia" w:ascii="宋体" w:hAnsi="宋体"/>
                <w:sz w:val="21"/>
                <w:szCs w:val="21"/>
                <w:lang w:eastAsia="zh-CN"/>
              </w:rPr>
              <w:t>最后学习如何有效地分块矩阵且做矩阵之运算｡</w:t>
            </w:r>
          </w:p>
        </w:tc>
        <w:tc>
          <w:tcPr>
            <w:tcW w:w="1583" w:type="dxa"/>
            <w:gridSpan w:val="2"/>
            <w:vAlign w:val="center"/>
          </w:tcPr>
          <w:p>
            <w:pPr>
              <w:snapToGrid w:val="0"/>
              <w:spacing w:after="0" w:line="0" w:lineRule="atLeast"/>
              <w:ind w:left="180"/>
              <w:rPr>
                <w:rFonts w:ascii="宋体" w:hAnsi="宋体" w:eastAsia="宋体"/>
                <w:sz w:val="21"/>
                <w:szCs w:val="21"/>
              </w:rPr>
            </w:pPr>
            <w:r>
              <w:rPr>
                <w:rFonts w:hint="eastAsia" w:ascii="PMingLiU" w:hAnsi="PMingLiU"/>
                <w:sz w:val="21"/>
                <w:szCs w:val="21"/>
                <w:lang w:eastAsia="zh-TW"/>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hint="eastAsia" w:ascii="PMingLiU" w:hAnsi="PMingLiU"/>
                <w:sz w:val="21"/>
                <w:szCs w:val="21"/>
                <w:lang w:eastAsia="zh-TW"/>
              </w:rPr>
              <w:t>期末考</w:t>
            </w:r>
          </w:p>
        </w:tc>
        <w:tc>
          <w:tcPr>
            <w:tcW w:w="5811"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sz w:val="21"/>
                <w:szCs w:val="21"/>
                <w:lang w:eastAsia="zh-CN"/>
              </w:rPr>
              <w:t>考试分成三大主题</w:t>
            </w:r>
            <w:r>
              <w:rPr>
                <w:rFonts w:ascii="宋体" w:hAnsi="宋体"/>
                <w:sz w:val="21"/>
                <w:szCs w:val="21"/>
                <w:lang w:eastAsia="zh-CN"/>
              </w:rPr>
              <w:t>:</w:t>
            </w:r>
            <w:r>
              <w:rPr>
                <w:rFonts w:hint="eastAsia" w:ascii="宋体" w:hAnsi="宋体"/>
                <w:sz w:val="21"/>
                <w:szCs w:val="21"/>
                <w:lang w:eastAsia="zh-CN"/>
              </w:rPr>
              <w:t>向量空间</w:t>
            </w:r>
            <w:r>
              <w:rPr>
                <w:rFonts w:ascii="宋体" w:hAnsi="宋体"/>
                <w:sz w:val="21"/>
                <w:szCs w:val="21"/>
                <w:lang w:eastAsia="zh-CN"/>
              </w:rPr>
              <w:t>,</w:t>
            </w:r>
            <w:r>
              <w:rPr>
                <w:rFonts w:hint="eastAsia" w:ascii="宋体" w:hAnsi="宋体"/>
                <w:sz w:val="21"/>
                <w:szCs w:val="21"/>
                <w:lang w:eastAsia="zh-CN"/>
              </w:rPr>
              <w:t>矩阵和行列式｡了解向量空间之定义及精确地计算基底</w:t>
            </w:r>
            <w:r>
              <w:rPr>
                <w:rFonts w:ascii="宋体" w:hAnsi="宋体"/>
                <w:sz w:val="21"/>
                <w:szCs w:val="21"/>
                <w:lang w:eastAsia="zh-CN"/>
              </w:rPr>
              <w:t>,</w:t>
            </w:r>
            <w:r>
              <w:rPr>
                <w:rFonts w:hint="eastAsia" w:ascii="宋体" w:hAnsi="宋体"/>
                <w:sz w:val="21"/>
                <w:szCs w:val="21"/>
                <w:lang w:eastAsia="zh-CN"/>
              </w:rPr>
              <w:t>并能有效地利用矩阵表达</w:t>
            </w:r>
            <w:r>
              <w:rPr>
                <w:rFonts w:ascii="宋体" w:hAnsi="宋体"/>
                <w:sz w:val="21"/>
                <w:szCs w:val="21"/>
                <w:lang w:eastAsia="zh-CN"/>
              </w:rPr>
              <w:t>,</w:t>
            </w:r>
            <w:r>
              <w:rPr>
                <w:rFonts w:hint="eastAsia" w:ascii="宋体" w:hAnsi="宋体"/>
                <w:sz w:val="21"/>
                <w:szCs w:val="21"/>
                <w:lang w:eastAsia="zh-CN"/>
              </w:rPr>
              <w:t>能正确地利用行</w:t>
            </w:r>
            <w:r>
              <w:rPr>
                <w:rFonts w:ascii="宋体" w:hAnsi="宋体"/>
                <w:sz w:val="21"/>
                <w:szCs w:val="21"/>
                <w:lang w:eastAsia="zh-CN"/>
              </w:rPr>
              <w:t>(</w:t>
            </w:r>
            <w:r>
              <w:rPr>
                <w:rFonts w:hint="eastAsia" w:ascii="宋体" w:hAnsi="宋体"/>
                <w:sz w:val="21"/>
                <w:szCs w:val="21"/>
                <w:lang w:eastAsia="zh-CN"/>
              </w:rPr>
              <w:t>列</w:t>
            </w:r>
            <w:r>
              <w:rPr>
                <w:rFonts w:ascii="宋体" w:hAnsi="宋体"/>
                <w:sz w:val="21"/>
                <w:szCs w:val="21"/>
                <w:lang w:eastAsia="zh-CN"/>
              </w:rPr>
              <w:t>)</w:t>
            </w:r>
            <w:r>
              <w:rPr>
                <w:rFonts w:hint="eastAsia" w:ascii="宋体" w:hAnsi="宋体"/>
                <w:sz w:val="21"/>
                <w:szCs w:val="21"/>
                <w:lang w:eastAsia="zh-CN"/>
              </w:rPr>
              <w:t>向量表达矩阵并能探讨綫性组合之相关性；能精确地计算矩阵之秩及利用初等矩阵求高阶之逆</w:t>
            </w:r>
            <w:r>
              <w:rPr>
                <w:rFonts w:ascii="宋体" w:hAnsi="宋体"/>
                <w:sz w:val="21"/>
                <w:szCs w:val="21"/>
                <w:lang w:eastAsia="zh-CN"/>
              </w:rPr>
              <w:t>,</w:t>
            </w:r>
            <w:r>
              <w:rPr>
                <w:rFonts w:hint="eastAsia" w:ascii="宋体" w:hAnsi="宋体"/>
                <w:sz w:val="21"/>
                <w:szCs w:val="21"/>
                <w:lang w:eastAsia="zh-CN"/>
              </w:rPr>
              <w:t>了解行列式及矩阵之定义及其性质和运算。</w:t>
            </w:r>
          </w:p>
        </w:tc>
        <w:tc>
          <w:tcPr>
            <w:tcW w:w="1583" w:type="dxa"/>
            <w:gridSpan w:val="2"/>
            <w:vAlign w:val="center"/>
          </w:tcPr>
          <w:p>
            <w:pPr>
              <w:snapToGrid w:val="0"/>
              <w:spacing w:after="0" w:line="0" w:lineRule="atLeast"/>
              <w:ind w:left="180"/>
              <w:rPr>
                <w:rFonts w:ascii="宋体" w:hAnsi="宋体" w:eastAsia="宋体"/>
                <w:sz w:val="21"/>
                <w:szCs w:val="21"/>
              </w:rPr>
            </w:pPr>
            <w:r>
              <w:rPr>
                <w:rFonts w:hint="eastAsia" w:ascii="PMingLiU" w:hAnsi="PMingLiU"/>
                <w:sz w:val="21"/>
                <w:szCs w:val="21"/>
                <w:lang w:eastAsia="zh-TW"/>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sz w:val="21"/>
                <w:szCs w:val="21"/>
                <w:lang w:eastAsia="zh-TW"/>
              </w:rPr>
            </w:pPr>
            <w:r>
              <w:rPr>
                <w:rFonts w:hint="eastAsia" w:ascii="宋体" w:hAnsi="宋体"/>
                <w:sz w:val="21"/>
                <w:szCs w:val="21"/>
                <w:lang w:eastAsia="zh-TW"/>
              </w:rPr>
              <w:t>出勤</w:t>
            </w:r>
          </w:p>
        </w:tc>
        <w:tc>
          <w:tcPr>
            <w:tcW w:w="5811" w:type="dxa"/>
            <w:gridSpan w:val="6"/>
            <w:vAlign w:val="center"/>
          </w:tcPr>
          <w:p>
            <w:pPr>
              <w:snapToGrid w:val="0"/>
              <w:spacing w:after="0" w:line="0" w:lineRule="atLeast"/>
              <w:rPr>
                <w:rFonts w:ascii="宋体" w:hAnsi="宋体" w:eastAsia="宋体"/>
                <w:sz w:val="21"/>
                <w:szCs w:val="21"/>
                <w:lang w:eastAsia="zh-CN"/>
              </w:rPr>
            </w:pPr>
            <w:r>
              <w:rPr>
                <w:rFonts w:hint="eastAsia" w:ascii="PMingLiU" w:hAnsi="PMingLiU"/>
                <w:sz w:val="21"/>
                <w:szCs w:val="21"/>
                <w:lang w:eastAsia="zh-CN"/>
              </w:rPr>
              <w:t>学生出勤状况</w:t>
            </w:r>
            <w:r>
              <w:rPr>
                <w:rFonts w:ascii="PMingLiU" w:hAnsi="PMingLiU"/>
                <w:sz w:val="21"/>
                <w:szCs w:val="21"/>
                <w:lang w:eastAsia="zh-CN"/>
              </w:rPr>
              <w:t xml:space="preserve">: </w:t>
            </w:r>
            <w:r>
              <w:rPr>
                <w:rFonts w:hint="eastAsia" w:ascii="PMingLiU" w:hAnsi="PMingLiU"/>
                <w:sz w:val="21"/>
                <w:szCs w:val="21"/>
                <w:lang w:eastAsia="zh-CN"/>
              </w:rPr>
              <w:t>不迟到、不早退、不旷课。</w:t>
            </w:r>
          </w:p>
        </w:tc>
        <w:tc>
          <w:tcPr>
            <w:tcW w:w="1583" w:type="dxa"/>
            <w:gridSpan w:val="2"/>
            <w:vAlign w:val="center"/>
          </w:tcPr>
          <w:p>
            <w:pPr>
              <w:snapToGrid w:val="0"/>
              <w:spacing w:after="0" w:line="0" w:lineRule="atLeast"/>
              <w:ind w:left="180"/>
              <w:rPr>
                <w:rFonts w:ascii="宋体" w:hAnsi="宋体" w:eastAsia="宋体"/>
                <w:sz w:val="21"/>
                <w:szCs w:val="21"/>
              </w:rPr>
            </w:pPr>
            <w:r>
              <w:rPr>
                <w:rFonts w:hint="eastAsia" w:ascii="PMingLiU" w:hAnsi="PMingLiU"/>
                <w:sz w:val="21"/>
                <w:szCs w:val="21"/>
                <w:lang w:eastAsia="zh-TW"/>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0" w:lineRule="atLeast"/>
              <w:rPr>
                <w:rFonts w:ascii="宋体" w:hAnsi="宋体"/>
                <w:b/>
                <w:sz w:val="21"/>
                <w:szCs w:val="21"/>
                <w:lang w:val="en-US" w:eastAsia="zh-TW"/>
              </w:rPr>
            </w:pPr>
            <w:r>
              <w:rPr>
                <w:rFonts w:hint="eastAsia" w:ascii="宋体" w:hAnsi="宋体" w:eastAsia="宋体"/>
                <w:b/>
                <w:sz w:val="21"/>
                <w:szCs w:val="21"/>
                <w:lang w:eastAsia="zh-CN"/>
              </w:rPr>
              <w:t>大纲编写时间：</w:t>
            </w:r>
            <w:r>
              <w:rPr>
                <w:rFonts w:hint="eastAsia" w:ascii="PMingLiU" w:hAnsi="PMingLiU"/>
                <w:b/>
                <w:sz w:val="21"/>
                <w:szCs w:val="21"/>
                <w:lang w:eastAsia="zh-TW"/>
              </w:rPr>
              <w:t>2018.9.</w:t>
            </w:r>
            <w:r>
              <w:rPr>
                <w:rFonts w:hint="eastAsia" w:ascii="PMingLiU" w:hAnsi="PMingLiU"/>
                <w:b/>
                <w:sz w:val="21"/>
                <w:szCs w:val="21"/>
                <w:lang w:val="en-US" w:eastAsia="zh-TW"/>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系（部）审查意见：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系（部）主任签名：                         日期：      年    月    日</w:t>
            </w:r>
          </w:p>
          <w:p>
            <w:pPr>
              <w:snapToGrid w:val="0"/>
              <w:spacing w:after="0" w:line="0" w:lineRule="atLeast"/>
              <w:ind w:left="180"/>
              <w:rPr>
                <w:rFonts w:ascii="宋体" w:hAnsi="宋体" w:eastAsia="宋体"/>
                <w:sz w:val="21"/>
                <w:szCs w:val="21"/>
                <w:lang w:eastAsia="zh-CN"/>
              </w:rPr>
            </w:pPr>
          </w:p>
        </w:tc>
      </w:tr>
    </w:tbl>
    <w:p>
      <w:pPr>
        <w:spacing w:line="360" w:lineRule="exact"/>
        <w:ind w:left="738" w:hanging="738" w:hangingChars="350"/>
        <w:rPr>
          <w:rFonts w:ascii="宋体" w:hAnsi="宋体" w:eastAsia="宋体"/>
          <w:b/>
          <w:sz w:val="21"/>
          <w:szCs w:val="21"/>
          <w:lang w:eastAsia="zh-CN"/>
        </w:rPr>
      </w:pPr>
      <w:r>
        <w:rPr>
          <w:rFonts w:asciiTheme="minorEastAsia" w:hAnsiTheme="minorEastAsia" w:eastAsiaTheme="minorEastAsia"/>
          <w:b/>
          <w:bCs/>
          <w:sz w:val="21"/>
          <w:szCs w:val="21"/>
          <w:lang w:eastAsia="zh-CN"/>
        </w:rPr>
        <w:t>注：</w:t>
      </w:r>
      <w:r>
        <w:rPr>
          <w:rFonts w:hint="eastAsia" w:asciiTheme="minorEastAsia" w:hAnsiTheme="minorEastAsia" w:eastAsiaTheme="minorEastAsia"/>
          <w:b/>
          <w:bCs/>
          <w:sz w:val="21"/>
          <w:szCs w:val="21"/>
          <w:lang w:eastAsia="zh-CN"/>
        </w:rPr>
        <w:t>1、课程</w:t>
      </w:r>
      <w:r>
        <w:rPr>
          <w:rFonts w:hint="eastAsia" w:ascii="宋体" w:hAnsi="宋体" w:eastAsia="宋体"/>
          <w:b/>
          <w:sz w:val="21"/>
          <w:szCs w:val="21"/>
          <w:lang w:eastAsia="zh-CN"/>
        </w:rPr>
        <w:t>教学目标：请精炼概括3-5条目标，并注明每条目标所要求的学习目标层次（理解、运用、分析、综合和评价）。本课程教学目标须与授课对象的专业培养目标有一定的对应关系</w:t>
      </w:r>
    </w:p>
    <w:p>
      <w:pPr>
        <w:spacing w:line="360" w:lineRule="exact"/>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2、学生核心能力即毕业要求或培养要求，请任课教师从授课对象人才培养方案中对应部分复制（</w:t>
      </w:r>
      <w:r>
        <w:rPr>
          <w:rFonts w:ascii="宋体" w:hAnsi="宋体" w:eastAsia="宋体"/>
          <w:b/>
          <w:sz w:val="21"/>
          <w:szCs w:val="21"/>
          <w:lang w:eastAsia="zh-CN"/>
        </w:rPr>
        <w:t>http://jwc.dgut.edu.cn/</w:t>
      </w:r>
      <w:r>
        <w:rPr>
          <w:rFonts w:hint="eastAsia" w:ascii="宋体" w:hAnsi="宋体" w:eastAsia="宋体"/>
          <w:b/>
          <w:sz w:val="21"/>
          <w:szCs w:val="21"/>
          <w:lang w:eastAsia="zh-CN"/>
        </w:rPr>
        <w:t>）</w:t>
      </w:r>
    </w:p>
    <w:p>
      <w:pPr>
        <w:spacing w:line="360" w:lineRule="exact"/>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3、教学方式可选：课堂讲授/小组讨论/实验/实训</w:t>
      </w:r>
    </w:p>
    <w:p>
      <w:pPr>
        <w:spacing w:line="360" w:lineRule="exact"/>
        <w:rPr>
          <w:rFonts w:ascii="宋体" w:hAnsi="宋体" w:eastAsia="宋体"/>
          <w:b/>
          <w:sz w:val="21"/>
          <w:szCs w:val="21"/>
          <w:lang w:eastAsia="zh-CN"/>
        </w:rPr>
      </w:pPr>
      <w:r>
        <w:rPr>
          <w:rFonts w:hint="eastAsia" w:ascii="宋体" w:hAnsi="宋体" w:eastAsia="宋体"/>
          <w:b/>
          <w:sz w:val="21"/>
          <w:szCs w:val="21"/>
          <w:lang w:eastAsia="zh-CN"/>
        </w:rPr>
        <w:t xml:space="preserve">    4、若课程无理论教学环节或无实践教学环节，可将相应的教学进度表删掉。</w:t>
      </w: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CIDFont + F2">
    <w:altName w:val="ZWSimpleStroke"/>
    <w:panose1 w:val="00000000000000000000"/>
    <w:charset w:val="00"/>
    <w:family w:val="auto"/>
    <w:pitch w:val="default"/>
    <w:sig w:usb0="00000000" w:usb1="00000000" w:usb2="00000000" w:usb3="00000000" w:csb0="00000000" w:csb1="00000000"/>
  </w:font>
  <w:font w:name="ZWSimpleStroke">
    <w:panose1 w:val="02000500000000000000"/>
    <w:charset w:val="00"/>
    <w:family w:val="auto"/>
    <w:pitch w:val="default"/>
    <w:sig w:usb0="800000A7" w:usb1="5000004A" w:usb2="00000000" w:usb3="00000000" w:csb0="20000111" w:csb1="41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41EE"/>
    <w:rsid w:val="00061F27"/>
    <w:rsid w:val="0006698D"/>
    <w:rsid w:val="00087B74"/>
    <w:rsid w:val="000A4597"/>
    <w:rsid w:val="000B626E"/>
    <w:rsid w:val="000C2D4A"/>
    <w:rsid w:val="000E0AE8"/>
    <w:rsid w:val="00134DF6"/>
    <w:rsid w:val="001476BC"/>
    <w:rsid w:val="00155E5A"/>
    <w:rsid w:val="00171228"/>
    <w:rsid w:val="001B31E9"/>
    <w:rsid w:val="001B3A29"/>
    <w:rsid w:val="001C1F3F"/>
    <w:rsid w:val="001D28E8"/>
    <w:rsid w:val="001F20BC"/>
    <w:rsid w:val="00202D70"/>
    <w:rsid w:val="002111AE"/>
    <w:rsid w:val="00227119"/>
    <w:rsid w:val="002C4B48"/>
    <w:rsid w:val="002E2630"/>
    <w:rsid w:val="002E27E1"/>
    <w:rsid w:val="003044FA"/>
    <w:rsid w:val="0037561C"/>
    <w:rsid w:val="003C66D8"/>
    <w:rsid w:val="003E66A6"/>
    <w:rsid w:val="00414FC8"/>
    <w:rsid w:val="00457E42"/>
    <w:rsid w:val="004635B5"/>
    <w:rsid w:val="004B3994"/>
    <w:rsid w:val="004D29DE"/>
    <w:rsid w:val="004E0481"/>
    <w:rsid w:val="004E7804"/>
    <w:rsid w:val="00503C40"/>
    <w:rsid w:val="005639AB"/>
    <w:rsid w:val="005850B6"/>
    <w:rsid w:val="005911D3"/>
    <w:rsid w:val="00592A6E"/>
    <w:rsid w:val="005F174F"/>
    <w:rsid w:val="00615E95"/>
    <w:rsid w:val="0063410F"/>
    <w:rsid w:val="00641B39"/>
    <w:rsid w:val="0065651C"/>
    <w:rsid w:val="00664B69"/>
    <w:rsid w:val="006B0B84"/>
    <w:rsid w:val="006F46C0"/>
    <w:rsid w:val="00735FDE"/>
    <w:rsid w:val="00766A62"/>
    <w:rsid w:val="00770F0D"/>
    <w:rsid w:val="007749AC"/>
    <w:rsid w:val="00776AF2"/>
    <w:rsid w:val="00785779"/>
    <w:rsid w:val="007A154B"/>
    <w:rsid w:val="007C161F"/>
    <w:rsid w:val="00810626"/>
    <w:rsid w:val="008147FF"/>
    <w:rsid w:val="00815F78"/>
    <w:rsid w:val="008512DF"/>
    <w:rsid w:val="00855020"/>
    <w:rsid w:val="00885EED"/>
    <w:rsid w:val="00892ADC"/>
    <w:rsid w:val="00896971"/>
    <w:rsid w:val="008F6642"/>
    <w:rsid w:val="00917C66"/>
    <w:rsid w:val="009349EE"/>
    <w:rsid w:val="009A2B5C"/>
    <w:rsid w:val="009B3EAE"/>
    <w:rsid w:val="009C3354"/>
    <w:rsid w:val="009C35DB"/>
    <w:rsid w:val="009D3079"/>
    <w:rsid w:val="00A84D68"/>
    <w:rsid w:val="00A85774"/>
    <w:rsid w:val="00AA199F"/>
    <w:rsid w:val="00AB00C2"/>
    <w:rsid w:val="00AE48DD"/>
    <w:rsid w:val="00B05FEC"/>
    <w:rsid w:val="00B346A9"/>
    <w:rsid w:val="00BB35F5"/>
    <w:rsid w:val="00C22D77"/>
    <w:rsid w:val="00C41D05"/>
    <w:rsid w:val="00C479CB"/>
    <w:rsid w:val="00C705DD"/>
    <w:rsid w:val="00C76FA2"/>
    <w:rsid w:val="00C86085"/>
    <w:rsid w:val="00C921C6"/>
    <w:rsid w:val="00CA1AB8"/>
    <w:rsid w:val="00CC4A46"/>
    <w:rsid w:val="00CD2F8F"/>
    <w:rsid w:val="00CE00B4"/>
    <w:rsid w:val="00D45246"/>
    <w:rsid w:val="00D62B41"/>
    <w:rsid w:val="00DB45CF"/>
    <w:rsid w:val="00DB5724"/>
    <w:rsid w:val="00DC4E76"/>
    <w:rsid w:val="00DF5C03"/>
    <w:rsid w:val="00E0505F"/>
    <w:rsid w:val="00E413E8"/>
    <w:rsid w:val="00E53E23"/>
    <w:rsid w:val="00EC2295"/>
    <w:rsid w:val="00ED3FCA"/>
    <w:rsid w:val="00F31667"/>
    <w:rsid w:val="00F3349D"/>
    <w:rsid w:val="00F617C2"/>
    <w:rsid w:val="00F96D96"/>
    <w:rsid w:val="00FD498E"/>
    <w:rsid w:val="00FE22C8"/>
    <w:rsid w:val="00FE6759"/>
    <w:rsid w:val="0B6E7DF9"/>
    <w:rsid w:val="16711117"/>
    <w:rsid w:val="195C1F44"/>
    <w:rsid w:val="28AD1D92"/>
    <w:rsid w:val="2C23799B"/>
    <w:rsid w:val="2FFC3112"/>
    <w:rsid w:val="31AF23B1"/>
    <w:rsid w:val="3BA504A0"/>
    <w:rsid w:val="5D936F04"/>
    <w:rsid w:val="62602DFF"/>
    <w:rsid w:val="64751AFD"/>
    <w:rsid w:val="65600389"/>
    <w:rsid w:val="6A0D6F23"/>
    <w:rsid w:val="73593B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pPr>
      <w:spacing w:after="0"/>
    </w:pPr>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5"/>
    <w:uiPriority w:val="0"/>
    <w:rPr>
      <w:rFonts w:ascii="CIDFont + F2" w:hAnsi="CIDFont + F2" w:eastAsia="CIDFont + F2" w:cs="CIDFont + F2"/>
      <w:color w:val="000000"/>
      <w:sz w:val="20"/>
      <w:szCs w:val="20"/>
    </w:rPr>
  </w:style>
  <w:style w:type="character" w:customStyle="1" w:styleId="10">
    <w:name w:val="页眉 Char"/>
    <w:basedOn w:val="5"/>
    <w:link w:val="4"/>
    <w:qFormat/>
    <w:uiPriority w:val="0"/>
    <w:rPr>
      <w:rFonts w:eastAsia="PMingLiU"/>
      <w:sz w:val="18"/>
      <w:szCs w:val="18"/>
      <w:lang w:eastAsia="en-US"/>
    </w:rPr>
  </w:style>
  <w:style w:type="character" w:customStyle="1" w:styleId="11">
    <w:name w:val="页脚 Char"/>
    <w:basedOn w:val="5"/>
    <w:link w:val="3"/>
    <w:qFormat/>
    <w:uiPriority w:val="0"/>
    <w:rPr>
      <w:rFonts w:eastAsia="PMingLiU"/>
      <w:sz w:val="18"/>
      <w:szCs w:val="18"/>
      <w:lang w:eastAsia="en-US"/>
    </w:rPr>
  </w:style>
  <w:style w:type="paragraph" w:styleId="12">
    <w:name w:val="List Paragraph"/>
    <w:basedOn w:val="1"/>
    <w:unhideWhenUsed/>
    <w:qFormat/>
    <w:uiPriority w:val="34"/>
    <w:pPr>
      <w:ind w:firstLine="420" w:firstLineChars="200"/>
    </w:pPr>
  </w:style>
  <w:style w:type="character" w:customStyle="1" w:styleId="13">
    <w:name w:val="批注框文本 Char"/>
    <w:basedOn w:val="5"/>
    <w:link w:val="2"/>
    <w:qFormat/>
    <w:uiPriority w:val="0"/>
    <w:rPr>
      <w:rFonts w:eastAsia="PMingLiU"/>
      <w:sz w:val="18"/>
      <w:szCs w:val="18"/>
      <w:lang w:eastAsia="en-US"/>
    </w:rPr>
  </w:style>
  <w:style w:type="character" w:styleId="14">
    <w:name w:val="Placeholder Text"/>
    <w:basedOn w:val="5"/>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2803A-1BB0-49EE-BF11-1A91BFAB672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417</Words>
  <Characters>2382</Characters>
  <Lines>19</Lines>
  <Paragraphs>5</Paragraphs>
  <TotalTime>0</TotalTime>
  <ScaleCrop>false</ScaleCrop>
  <LinksUpToDate>false</LinksUpToDate>
  <CharactersWithSpaces>2794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2018-09-09T06:04:00Z</dcterms:created>
  <dc:creator>lenovo</dc:creator>
  <cp:lastModifiedBy>New Administrator</cp:lastModifiedBy>
  <cp:lastPrinted>2017-01-05T16:24:00Z</cp:lastPrinted>
  <dcterms:modified xsi:type="dcterms:W3CDTF">2018-09-18T02:01:29Z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_DocHome">
    <vt:i4>2045281491</vt:i4>
  </property>
</Properties>
</file>