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4A5E12">
        <w:rPr>
          <w:rFonts w:ascii="宋体" w:eastAsiaTheme="minorEastAsia" w:hAnsi="宋体" w:hint="eastAsia"/>
          <w:b/>
          <w:sz w:val="32"/>
          <w:szCs w:val="32"/>
          <w:lang w:eastAsia="zh-CN"/>
        </w:rPr>
        <w:t>会计学原理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59"/>
        <w:gridCol w:w="369"/>
        <w:gridCol w:w="623"/>
        <w:gridCol w:w="1549"/>
        <w:gridCol w:w="1667"/>
        <w:gridCol w:w="1136"/>
        <w:gridCol w:w="466"/>
        <w:gridCol w:w="490"/>
        <w:gridCol w:w="1093"/>
      </w:tblGrid>
      <w:tr w:rsidR="002E27E1" w:rsidRPr="002E27E1" w:rsidTr="009433A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会计学原理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E00E42" w:rsidRPr="00E00E42">
              <w:rPr>
                <w:rFonts w:ascii="Simsun" w:hAnsi="Simsun"/>
                <w:color w:val="000000"/>
                <w:szCs w:val="24"/>
                <w:shd w:val="clear" w:color="auto" w:fill="FFFFFF"/>
              </w:rPr>
              <w:t>Accounting</w:t>
            </w:r>
            <w:r w:rsidR="00A36A7F">
              <w:rPr>
                <w:rFonts w:ascii="Simsun" w:eastAsiaTheme="minorEastAsia" w:hAnsi="Simsun" w:hint="eastAsia"/>
                <w:color w:val="000000"/>
                <w:szCs w:val="24"/>
                <w:shd w:val="clear" w:color="auto" w:fill="FFFFFF"/>
                <w:lang w:eastAsia="zh-CN"/>
              </w:rPr>
              <w:t xml:space="preserve">   </w:t>
            </w:r>
            <w:r w:rsidR="00E00E42" w:rsidRPr="00E00E42">
              <w:rPr>
                <w:rFonts w:ascii="Simsun" w:hAnsi="Simsun"/>
                <w:color w:val="000000"/>
                <w:szCs w:val="24"/>
                <w:shd w:val="clear" w:color="auto" w:fill="FFFFFF"/>
              </w:rPr>
              <w:t xml:space="preserve"> Principles</w:t>
            </w:r>
          </w:p>
        </w:tc>
      </w:tr>
      <w:tr w:rsidR="002E27E1" w:rsidRPr="002E27E1" w:rsidTr="009433A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48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/3/3</w:t>
            </w:r>
          </w:p>
        </w:tc>
        <w:tc>
          <w:tcPr>
            <w:tcW w:w="4852" w:type="dxa"/>
            <w:gridSpan w:val="5"/>
            <w:vAlign w:val="center"/>
          </w:tcPr>
          <w:p w:rsidR="00CB2B36" w:rsidRPr="00CB2B36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0</w:t>
            </w:r>
            <w:r w:rsidR="00CB2B3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（实践学时）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先修课程： </w:t>
            </w:r>
            <w:r w:rsidR="00DD37D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经济学</w:t>
            </w:r>
          </w:p>
        </w:tc>
      </w:tr>
      <w:tr w:rsidR="002E27E1" w:rsidRPr="002E27E1" w:rsidTr="009433A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C8766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4A5E12" w:rsidRPr="00C87669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1-18周周</w:t>
            </w:r>
            <w:r w:rsidR="00C87669" w:rsidRPr="00C87669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一</w:t>
            </w:r>
            <w:r w:rsidR="004A5E12" w:rsidRPr="00C87669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5-7节</w:t>
            </w:r>
            <w:r w:rsidR="00C87669" w:rsidRPr="00C87669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/1-18周周二5-7节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莞城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3308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3317A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3317A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2018级经济与金融专业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6464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粤台产业科技学院经济与金融</w:t>
            </w:r>
            <w:r w:rsidR="00C64649" w:rsidRPr="00C6464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彭桂芳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9433A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773340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1747884202</w:t>
            </w:r>
            <w:r w:rsidR="004A5E1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A36A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A9398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周二第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</w:t>
            </w:r>
            <w:r w:rsidR="00A9398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节，莞城</w:t>
            </w:r>
            <w:r w:rsidR="00A36A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3308</w:t>
            </w:r>
            <w:r w:rsidR="00A9398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，电话、邮件或微信等方式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4A5E1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m:oMath>
              <m:r>
                <m:rPr>
                  <m:sty m:val="b"/>
                </m:rPr>
                <w:rPr>
                  <w:rFonts w:ascii="Cambria Math" w:eastAsia="宋体" w:hAnsi="Cambria Math"/>
                  <w:sz w:val="21"/>
                  <w:szCs w:val="21"/>
                  <w:lang w:eastAsia="zh-CN"/>
                </w:rPr>
                <m:t>√</m:t>
              </m:r>
            </m:oMath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93987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A36A7F" w:rsidRPr="00A36A7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陈国辉 </w:t>
            </w:r>
            <w:r w:rsidR="004A5E12" w:rsidRPr="00A93987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《会计学原理》</w:t>
            </w:r>
            <w:r w:rsidR="00A36A7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东北财经大学</w:t>
            </w:r>
            <w:r w:rsidR="004A5E12" w:rsidRPr="00A93987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大学出版社</w:t>
            </w:r>
          </w:p>
          <w:p w:rsidR="00A93987" w:rsidRPr="00A93987" w:rsidRDefault="00735FDE" w:rsidP="00A93987">
            <w:pPr>
              <w:tabs>
                <w:tab w:val="left" w:pos="1440"/>
              </w:tabs>
              <w:jc w:val="lef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A93987" w:rsidRPr="00A9398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《企业会计准则》 ,中国财政经济出版社</w:t>
            </w:r>
          </w:p>
          <w:p w:rsidR="00A93987" w:rsidRPr="00A93987" w:rsidRDefault="00A93987" w:rsidP="00A93987">
            <w:pPr>
              <w:tabs>
                <w:tab w:val="left" w:pos="1440"/>
              </w:tabs>
              <w:jc w:val="lef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93987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>《企业会计准则——</w:t>
            </w:r>
            <w:r w:rsidR="003E6C0E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>应用指南</w:t>
            </w:r>
            <w:r w:rsidR="003E6C0E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  <w:lang w:eastAsia="zh-CN"/>
              </w:rPr>
              <w:t>》</w:t>
            </w:r>
            <w:r w:rsidRPr="00A93987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 xml:space="preserve"> ,中国财政经济出版</w:t>
            </w:r>
          </w:p>
          <w:p w:rsidR="00735FDE" w:rsidRPr="002E27E1" w:rsidRDefault="00A93987" w:rsidP="00A36A7F">
            <w:pP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A93987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  <w:lang w:eastAsia="zh-CN"/>
              </w:rPr>
              <w:t>《</w:t>
            </w:r>
            <w:r w:rsidRPr="00A93987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>基础会计</w:t>
            </w:r>
            <w:r w:rsidRPr="00A93987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  <w:lang w:eastAsia="zh-CN"/>
              </w:rPr>
              <w:t>》</w:t>
            </w:r>
            <w:r w:rsidRPr="00A93987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>（第五版）</w:t>
            </w:r>
            <w:r w:rsidRPr="00A93987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  <w:lang w:eastAsia="zh-CN"/>
              </w:rPr>
              <w:t>，</w:t>
            </w:r>
            <w:r w:rsidR="00A36A7F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  <w:lang w:eastAsia="zh-CN"/>
              </w:rPr>
              <w:t>吉林</w:t>
            </w:r>
            <w:r w:rsidRPr="00A93987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  <w:lang w:eastAsia="zh-CN"/>
              </w:rPr>
              <w:t>大学出版社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A93987">
            <w:pPr>
              <w:spacing w:line="40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4A5E12"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会计学原理》是经济管理类专业的学科基础课（必修课），是教育部规定的财经类、管理类专业的核心课程之一。《会计学原理》在不同程度上构成了许多课程（如《中级财务会计学》、《高级财务会计学》）的理论基础，</w:t>
            </w:r>
            <w:r w:rsidR="004A5E12"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它是经济管理课程体系中属于微观经济管理方面的重要学科，是会计学各分支的基础，经济管理类大部分专业方向的同学</w:t>
            </w:r>
            <w:r w:rsidR="004A5E12"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4A5E12"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都要在学习此课程的基础上进一步学习有关的会计课程</w:t>
            </w:r>
            <w:r w:rsidR="004A5E12"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  <w:r w:rsidR="004A5E12"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学生在学习本课程时应明确会计的基本职能和特点，理解会计核算的基本内容和基本任务,了解</w:t>
            </w:r>
            <w:r w:rsidR="004A5E12"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它与</w:t>
            </w:r>
            <w:r w:rsidR="004A5E12"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其他经济管理之间的联系</w:t>
            </w:r>
            <w:r w:rsidR="004A5E12"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4A5E12"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掌握会计学的基本理论、会计的基本做账技能和基本方法，为其他专业课程的学习打下坚实基础。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433AC" w:rsidRDefault="009433AC" w:rsidP="009433AC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</w:t>
            </w:r>
            <w:r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了解会计的基本职能、特点、对象、任务，认识做好会计工作对加强企业经济管理、提高经济效益的重要意义；</w:t>
            </w:r>
          </w:p>
          <w:p w:rsidR="009433AC" w:rsidRDefault="009433AC" w:rsidP="009433AC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理解会计要素、科目和账户的相关理论和记账方法及具体应用；</w:t>
            </w:r>
          </w:p>
          <w:p w:rsidR="009433AC" w:rsidRDefault="009433AC" w:rsidP="009433AC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</w:t>
            </w:r>
            <w:r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掌握会计凭证、账簿的基本内容和实务操作中的要求；</w:t>
            </w:r>
          </w:p>
          <w:p w:rsidR="009433AC" w:rsidRDefault="009433AC" w:rsidP="009433AC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4、</w:t>
            </w:r>
            <w:r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明确会计核算形式的种类和各种会计核算形式的特点和执行程序；</w:t>
            </w:r>
          </w:p>
          <w:p w:rsidR="00A36A7F" w:rsidRPr="009433AC" w:rsidRDefault="009433AC" w:rsidP="00A36A7F">
            <w:pPr>
              <w:spacing w:line="300" w:lineRule="exact"/>
              <w:ind w:firstLineChars="200" w:firstLine="42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A5E1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5、</w:t>
            </w:r>
            <w:r w:rsidRPr="004A5E1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能够阅读和编制基本会计报表，并进行与会计报表相关的财务评价指标计算,以及会计管理的基本内容。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9433AC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35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649" w:type="dxa"/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1728" w:type="dxa"/>
            <w:gridSpan w:val="2"/>
            <w:vAlign w:val="center"/>
          </w:tcPr>
          <w:p w:rsidR="00A36A7F" w:rsidRPr="009433AC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3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总论</w:t>
            </w:r>
          </w:p>
        </w:tc>
        <w:tc>
          <w:tcPr>
            <w:tcW w:w="623" w:type="dxa"/>
            <w:vAlign w:val="center"/>
          </w:tcPr>
          <w:p w:rsidR="00A36A7F" w:rsidRPr="009433AC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52" w:type="dxa"/>
            <w:gridSpan w:val="3"/>
            <w:vAlign w:val="center"/>
          </w:tcPr>
          <w:p w:rsidR="00A36A7F" w:rsidRPr="009433AC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3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会计要素、会计核算的基本前提、会计核算的</w:t>
            </w:r>
            <w:r w:rsidRPr="009433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一般原则、会计核算方法；难点会计要素。</w:t>
            </w:r>
          </w:p>
        </w:tc>
        <w:tc>
          <w:tcPr>
            <w:tcW w:w="956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授</w:t>
            </w:r>
          </w:p>
        </w:tc>
        <w:tc>
          <w:tcPr>
            <w:tcW w:w="109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649" w:type="dxa"/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5-6</w:t>
            </w:r>
          </w:p>
        </w:tc>
        <w:tc>
          <w:tcPr>
            <w:tcW w:w="1728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会计科目与会计账户</w:t>
            </w:r>
          </w:p>
        </w:tc>
        <w:tc>
          <w:tcPr>
            <w:tcW w:w="62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52" w:type="dxa"/>
            <w:gridSpan w:val="3"/>
            <w:vAlign w:val="center"/>
          </w:tcPr>
          <w:p w:rsidR="00A36A7F" w:rsidRPr="00061967" w:rsidRDefault="00A36A7F" w:rsidP="00061F2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196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会计科目的分类，会计账户的性质及应用</w:t>
            </w:r>
          </w:p>
        </w:tc>
        <w:tc>
          <w:tcPr>
            <w:tcW w:w="956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A36A7F" w:rsidRPr="002E27E1" w:rsidTr="00CE47A0">
        <w:trPr>
          <w:trHeight w:val="671"/>
          <w:jc w:val="center"/>
        </w:trPr>
        <w:tc>
          <w:tcPr>
            <w:tcW w:w="649" w:type="dxa"/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728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会计等式与借贷记账法</w:t>
            </w:r>
          </w:p>
        </w:tc>
        <w:tc>
          <w:tcPr>
            <w:tcW w:w="62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52" w:type="dxa"/>
            <w:gridSpan w:val="3"/>
            <w:vAlign w:val="center"/>
          </w:tcPr>
          <w:p w:rsidR="00A36A7F" w:rsidRPr="00B67C9E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会计恒等式及扩展等式，借贷记账法的账户结构、会计分录</w:t>
            </w:r>
          </w:p>
        </w:tc>
        <w:tc>
          <w:tcPr>
            <w:tcW w:w="956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课堂讲授+讨论+实训</w:t>
            </w:r>
          </w:p>
        </w:tc>
        <w:tc>
          <w:tcPr>
            <w:tcW w:w="109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649" w:type="dxa"/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9——14</w:t>
            </w:r>
          </w:p>
        </w:tc>
        <w:tc>
          <w:tcPr>
            <w:tcW w:w="1728" w:type="dxa"/>
            <w:gridSpan w:val="2"/>
            <w:vAlign w:val="center"/>
          </w:tcPr>
          <w:p w:rsidR="00A36A7F" w:rsidRPr="00B67C9E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制造企业主要经济业务的核算</w:t>
            </w:r>
          </w:p>
        </w:tc>
        <w:tc>
          <w:tcPr>
            <w:tcW w:w="623" w:type="dxa"/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352" w:type="dxa"/>
            <w:gridSpan w:val="3"/>
            <w:vAlign w:val="center"/>
          </w:tcPr>
          <w:p w:rsidR="00A36A7F" w:rsidRPr="00B67C9E" w:rsidRDefault="00A36A7F" w:rsidP="009C741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常见的经济业务内容会计分录的编制，生产过程、利润分配过程经济业务的核算</w:t>
            </w:r>
          </w:p>
        </w:tc>
        <w:tc>
          <w:tcPr>
            <w:tcW w:w="956" w:type="dxa"/>
            <w:gridSpan w:val="2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课堂讲授+讨论+实训</w:t>
            </w:r>
          </w:p>
        </w:tc>
        <w:tc>
          <w:tcPr>
            <w:tcW w:w="1093" w:type="dxa"/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A36A7F" w:rsidRPr="002E27E1" w:rsidTr="006C5B36">
        <w:trPr>
          <w:trHeight w:val="266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</w:rPr>
              <w:t>成本核算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产品采购、生产、销售成本的核算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36A7F" w:rsidRPr="00B67C9E" w:rsidRDefault="00A36A7F" w:rsidP="005D485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会计核算组织程序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A36A7F" w:rsidRPr="00B67C9E" w:rsidRDefault="00A36A7F" w:rsidP="005D485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账务处理的基本程序，记账凭证、汇总记账凭证、科目汇总表的核算组织程序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6A7F" w:rsidRPr="002E27E1" w:rsidTr="000B242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</w:rPr>
              <w:t>财产清查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货币资金、存货、固定资产、债权等资产的清查及账务处理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A36A7F" w:rsidRPr="002E27E1" w:rsidTr="00BC46F1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</w:t>
            </w: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</w:rPr>
              <w:t>报告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5D485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资产负债表、利润表的编制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36A7F" w:rsidRPr="002E27E1" w:rsidTr="000B242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5D485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7C9E">
              <w:rPr>
                <w:rFonts w:asciiTheme="minorEastAsia" w:eastAsiaTheme="minorEastAsia" w:hAnsiTheme="minorEastAsia" w:hint="eastAsia"/>
                <w:sz w:val="21"/>
                <w:szCs w:val="21"/>
              </w:rPr>
              <w:t>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B67C9E" w:rsidRDefault="00A36A7F" w:rsidP="005D4853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总结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，课程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答疑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课堂讲授+讨论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5D485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36A7F" w:rsidRPr="002E27E1" w:rsidTr="00F92D8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F" w:rsidRPr="00B67C9E" w:rsidRDefault="00A36A7F" w:rsidP="00EC346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B67C9E" w:rsidRDefault="00A36A7F" w:rsidP="00424950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A36A7F" w:rsidRPr="002E27E1" w:rsidRDefault="00A36A7F" w:rsidP="00A36A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</w:tcBorders>
            <w:vAlign w:val="center"/>
          </w:tcPr>
          <w:p w:rsidR="00A36A7F" w:rsidRPr="00B67C9E" w:rsidRDefault="00A36A7F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A36A7F" w:rsidRPr="002E27E1" w:rsidRDefault="00A36A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6A7F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36A7F" w:rsidRPr="002E27E1" w:rsidRDefault="00A36A7F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Pr="002E27E1" w:rsidRDefault="00A36A7F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0" w:type="dxa"/>
            <w:gridSpan w:val="6"/>
            <w:vAlign w:val="center"/>
          </w:tcPr>
          <w:p w:rsidR="00A36A7F" w:rsidRPr="002E27E1" w:rsidRDefault="00A36A7F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A36A7F" w:rsidRPr="002E27E1" w:rsidRDefault="00A36A7F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Pr="002E27E1" w:rsidRDefault="00A36A7F" w:rsidP="00A36A7F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0" w:type="dxa"/>
            <w:gridSpan w:val="6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按时上课，不迟到、早退（占平时成绩中的30分）</w:t>
            </w:r>
          </w:p>
        </w:tc>
        <w:tc>
          <w:tcPr>
            <w:tcW w:w="1583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0" w:type="dxa"/>
            <w:gridSpan w:val="6"/>
            <w:vAlign w:val="center"/>
          </w:tcPr>
          <w:p w:rsidR="00A36A7F" w:rsidRPr="002E27E1" w:rsidRDefault="00A36A7F" w:rsidP="00D9130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抄袭，独立完成，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写工整，答题正确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（占平时成绩中的30分）</w:t>
            </w:r>
          </w:p>
        </w:tc>
        <w:tc>
          <w:tcPr>
            <w:tcW w:w="1583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课堂讨论、发言</w:t>
            </w:r>
          </w:p>
        </w:tc>
        <w:tc>
          <w:tcPr>
            <w:tcW w:w="5810" w:type="dxa"/>
            <w:gridSpan w:val="6"/>
            <w:vAlign w:val="center"/>
          </w:tcPr>
          <w:p w:rsidR="00A36A7F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积极发言、讨论（占平时成绩中的20分）</w:t>
            </w:r>
          </w:p>
        </w:tc>
        <w:tc>
          <w:tcPr>
            <w:tcW w:w="1583" w:type="dxa"/>
            <w:gridSpan w:val="2"/>
            <w:vAlign w:val="center"/>
          </w:tcPr>
          <w:p w:rsidR="00A36A7F" w:rsidRDefault="00A36A7F" w:rsidP="00AA23C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810" w:type="dxa"/>
            <w:gridSpan w:val="6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按照完成情况（占平时成绩中的20分）</w:t>
            </w:r>
          </w:p>
        </w:tc>
        <w:tc>
          <w:tcPr>
            <w:tcW w:w="1583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A36A7F" w:rsidRPr="002E27E1" w:rsidTr="009433AC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0" w:type="dxa"/>
            <w:gridSpan w:val="6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写工整，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答题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1583" w:type="dxa"/>
            <w:gridSpan w:val="2"/>
            <w:vAlign w:val="center"/>
          </w:tcPr>
          <w:p w:rsidR="00A36A7F" w:rsidRPr="002E27E1" w:rsidRDefault="00A36A7F" w:rsidP="00AA23C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60%</w:t>
            </w:r>
          </w:p>
        </w:tc>
      </w:tr>
      <w:tr w:rsidR="00A36A7F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6A7F" w:rsidRPr="00735FDE" w:rsidRDefault="00A36A7F" w:rsidP="00A36A7F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2018年9月6日</w:t>
            </w:r>
          </w:p>
        </w:tc>
      </w:tr>
      <w:tr w:rsidR="00A36A7F" w:rsidRPr="002E27E1" w:rsidTr="00A36A7F">
        <w:trPr>
          <w:trHeight w:val="1408"/>
          <w:jc w:val="center"/>
        </w:trPr>
        <w:tc>
          <w:tcPr>
            <w:tcW w:w="9401" w:type="dxa"/>
            <w:gridSpan w:val="10"/>
          </w:tcPr>
          <w:p w:rsidR="00A36A7F" w:rsidRPr="002E27E1" w:rsidRDefault="00A36A7F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A36A7F" w:rsidRPr="002E27E1" w:rsidRDefault="00A36A7F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36A7F" w:rsidRPr="002E27E1" w:rsidRDefault="00977B4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 </w:t>
            </w:r>
            <w:r w:rsidRPr="005B5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我系（专业）已对本课程教学大纲进行了审查，同意执行</w:t>
            </w:r>
          </w:p>
          <w:p w:rsidR="00A36A7F" w:rsidRPr="002E27E1" w:rsidRDefault="00A36A7F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36A7F" w:rsidRPr="002E27E1" w:rsidRDefault="00A36A7F" w:rsidP="00977B4F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977B4F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6D" w:rsidRDefault="0016776D" w:rsidP="00896971">
      <w:pPr>
        <w:spacing w:after="0"/>
      </w:pPr>
      <w:r>
        <w:separator/>
      </w:r>
    </w:p>
  </w:endnote>
  <w:endnote w:type="continuationSeparator" w:id="1">
    <w:p w:rsidR="0016776D" w:rsidRDefault="0016776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ZWSimpleStroke"/>
    <w:charset w:val="00"/>
    <w:family w:val="auto"/>
    <w:pitch w:val="default"/>
    <w:sig w:usb0="00000000" w:usb1="00000000" w:usb2="0000000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6D" w:rsidRDefault="0016776D" w:rsidP="00896971">
      <w:pPr>
        <w:spacing w:after="0"/>
      </w:pPr>
      <w:r>
        <w:separator/>
      </w:r>
    </w:p>
  </w:footnote>
  <w:footnote w:type="continuationSeparator" w:id="1">
    <w:p w:rsidR="0016776D" w:rsidRDefault="0016776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61967"/>
    <w:rsid w:val="00061F27"/>
    <w:rsid w:val="0006698D"/>
    <w:rsid w:val="00087B74"/>
    <w:rsid w:val="000B626E"/>
    <w:rsid w:val="000C2D4A"/>
    <w:rsid w:val="000E0AE8"/>
    <w:rsid w:val="00155E5A"/>
    <w:rsid w:val="0016776D"/>
    <w:rsid w:val="00171228"/>
    <w:rsid w:val="001A6480"/>
    <w:rsid w:val="001B31E9"/>
    <w:rsid w:val="001D28E8"/>
    <w:rsid w:val="001F20BC"/>
    <w:rsid w:val="002111AE"/>
    <w:rsid w:val="00227119"/>
    <w:rsid w:val="002558BB"/>
    <w:rsid w:val="00266CC4"/>
    <w:rsid w:val="00277A21"/>
    <w:rsid w:val="002B0AA1"/>
    <w:rsid w:val="002E27E1"/>
    <w:rsid w:val="002F4DBD"/>
    <w:rsid w:val="003044FA"/>
    <w:rsid w:val="003317AA"/>
    <w:rsid w:val="00353166"/>
    <w:rsid w:val="0037561C"/>
    <w:rsid w:val="003B5D9B"/>
    <w:rsid w:val="003C66D8"/>
    <w:rsid w:val="003D0C67"/>
    <w:rsid w:val="003E66A6"/>
    <w:rsid w:val="003E6C0E"/>
    <w:rsid w:val="00414FC8"/>
    <w:rsid w:val="00424950"/>
    <w:rsid w:val="00457E42"/>
    <w:rsid w:val="004A0DE5"/>
    <w:rsid w:val="004A5E12"/>
    <w:rsid w:val="004B3994"/>
    <w:rsid w:val="004D29DE"/>
    <w:rsid w:val="004E0481"/>
    <w:rsid w:val="004E7804"/>
    <w:rsid w:val="005451F6"/>
    <w:rsid w:val="005639AB"/>
    <w:rsid w:val="00573F8A"/>
    <w:rsid w:val="005911D3"/>
    <w:rsid w:val="0059426E"/>
    <w:rsid w:val="00596847"/>
    <w:rsid w:val="005B5581"/>
    <w:rsid w:val="005B6CC0"/>
    <w:rsid w:val="005F174F"/>
    <w:rsid w:val="0063410F"/>
    <w:rsid w:val="006552C6"/>
    <w:rsid w:val="0065651C"/>
    <w:rsid w:val="006926F5"/>
    <w:rsid w:val="00694428"/>
    <w:rsid w:val="006C5B36"/>
    <w:rsid w:val="0071364B"/>
    <w:rsid w:val="007173D5"/>
    <w:rsid w:val="00735FDE"/>
    <w:rsid w:val="0076445A"/>
    <w:rsid w:val="00770F0D"/>
    <w:rsid w:val="00774C9C"/>
    <w:rsid w:val="00776AF2"/>
    <w:rsid w:val="00785779"/>
    <w:rsid w:val="007A154B"/>
    <w:rsid w:val="007D4EF1"/>
    <w:rsid w:val="007D53E9"/>
    <w:rsid w:val="008147FF"/>
    <w:rsid w:val="00815F78"/>
    <w:rsid w:val="008512DF"/>
    <w:rsid w:val="00855020"/>
    <w:rsid w:val="00874536"/>
    <w:rsid w:val="00885EED"/>
    <w:rsid w:val="00892ADC"/>
    <w:rsid w:val="00894053"/>
    <w:rsid w:val="00896971"/>
    <w:rsid w:val="008F6642"/>
    <w:rsid w:val="00917C66"/>
    <w:rsid w:val="00925CF1"/>
    <w:rsid w:val="009333E8"/>
    <w:rsid w:val="009349EE"/>
    <w:rsid w:val="009367E6"/>
    <w:rsid w:val="009433AC"/>
    <w:rsid w:val="009534D4"/>
    <w:rsid w:val="00977B4F"/>
    <w:rsid w:val="009A2B5C"/>
    <w:rsid w:val="009B3EAE"/>
    <w:rsid w:val="009C3354"/>
    <w:rsid w:val="009C741A"/>
    <w:rsid w:val="009D3079"/>
    <w:rsid w:val="009F0DC2"/>
    <w:rsid w:val="00A36A7F"/>
    <w:rsid w:val="00A540BE"/>
    <w:rsid w:val="00A55415"/>
    <w:rsid w:val="00A84D68"/>
    <w:rsid w:val="00A85774"/>
    <w:rsid w:val="00A91F6A"/>
    <w:rsid w:val="00A93987"/>
    <w:rsid w:val="00AA199F"/>
    <w:rsid w:val="00AB00C2"/>
    <w:rsid w:val="00AE48DD"/>
    <w:rsid w:val="00B15B15"/>
    <w:rsid w:val="00B437BA"/>
    <w:rsid w:val="00B673D1"/>
    <w:rsid w:val="00B67C9E"/>
    <w:rsid w:val="00BB35F5"/>
    <w:rsid w:val="00BC7334"/>
    <w:rsid w:val="00BE0F63"/>
    <w:rsid w:val="00C22071"/>
    <w:rsid w:val="00C41D05"/>
    <w:rsid w:val="00C64649"/>
    <w:rsid w:val="00C705DD"/>
    <w:rsid w:val="00C76FA2"/>
    <w:rsid w:val="00C87669"/>
    <w:rsid w:val="00CA1AB8"/>
    <w:rsid w:val="00CA5792"/>
    <w:rsid w:val="00CB2B36"/>
    <w:rsid w:val="00CC490F"/>
    <w:rsid w:val="00CC4A46"/>
    <w:rsid w:val="00CD2F8F"/>
    <w:rsid w:val="00CE47A0"/>
    <w:rsid w:val="00D45246"/>
    <w:rsid w:val="00D61821"/>
    <w:rsid w:val="00D62B41"/>
    <w:rsid w:val="00D65FD7"/>
    <w:rsid w:val="00D82FA0"/>
    <w:rsid w:val="00D91309"/>
    <w:rsid w:val="00DB45CF"/>
    <w:rsid w:val="00DB4DD9"/>
    <w:rsid w:val="00DB5724"/>
    <w:rsid w:val="00DD37D4"/>
    <w:rsid w:val="00DF5C03"/>
    <w:rsid w:val="00E00E42"/>
    <w:rsid w:val="00E0505F"/>
    <w:rsid w:val="00E35A52"/>
    <w:rsid w:val="00E413E8"/>
    <w:rsid w:val="00E53E23"/>
    <w:rsid w:val="00EB0EC5"/>
    <w:rsid w:val="00EC2295"/>
    <w:rsid w:val="00ED3FCA"/>
    <w:rsid w:val="00ED7248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4A5E12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1Char">
    <w:name w:val="标题 1 Char"/>
    <w:basedOn w:val="a0"/>
    <w:link w:val="1"/>
    <w:uiPriority w:val="9"/>
    <w:rsid w:val="004A5E12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70D0E-5835-4E44-A2E1-3C13972A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8</cp:revision>
  <cp:lastPrinted>2018-09-26T02:49:00Z</cp:lastPrinted>
  <dcterms:created xsi:type="dcterms:W3CDTF">2018-09-23T02:48:00Z</dcterms:created>
  <dcterms:modified xsi:type="dcterms:W3CDTF">2018-09-26T02:50:00Z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